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3940E" w14:textId="77777777" w:rsidR="00235DDB" w:rsidRPr="00062BCA" w:rsidRDefault="00235DDB" w:rsidP="00235DDB">
      <w:pPr>
        <w:spacing w:after="0" w:line="240" w:lineRule="auto"/>
        <w:jc w:val="center"/>
        <w:rPr>
          <w:rFonts w:ascii="Times New Roman" w:eastAsia="Times New Roman" w:hAnsi="Times New Roman" w:cs="Times New Roman"/>
          <w:b/>
          <w:kern w:val="0"/>
          <w:sz w:val="28"/>
          <w:szCs w:val="28"/>
          <w14:ligatures w14:val="none"/>
        </w:rPr>
      </w:pPr>
      <w:r w:rsidRPr="00062BCA">
        <w:rPr>
          <w:rFonts w:ascii="Times New Roman" w:eastAsia="Times New Roman" w:hAnsi="Times New Roman" w:cs="Times New Roman"/>
          <w:b/>
          <w:kern w:val="0"/>
          <w:sz w:val="28"/>
          <w:szCs w:val="28"/>
          <w14:ligatures w14:val="none"/>
        </w:rPr>
        <w:t>TERMS OF REFERENCE</w:t>
      </w:r>
    </w:p>
    <w:p w14:paraId="70F3C409" w14:textId="77777777" w:rsidR="00235DDB" w:rsidRPr="00062BCA" w:rsidRDefault="00235DDB" w:rsidP="00235DDB">
      <w:pPr>
        <w:spacing w:after="0" w:line="240" w:lineRule="auto"/>
        <w:jc w:val="center"/>
        <w:rPr>
          <w:rFonts w:ascii="Times New Roman" w:eastAsia="Times New Roman" w:hAnsi="Times New Roman" w:cs="Times New Roman"/>
          <w:b/>
          <w:kern w:val="0"/>
          <w:sz w:val="28"/>
          <w:szCs w:val="28"/>
          <w14:ligatures w14:val="none"/>
        </w:rPr>
      </w:pPr>
      <w:r w:rsidRPr="00062BCA">
        <w:rPr>
          <w:rFonts w:ascii="Times New Roman" w:eastAsia="Times New Roman" w:hAnsi="Times New Roman" w:cs="Times New Roman"/>
          <w:b/>
          <w:kern w:val="0"/>
          <w:sz w:val="28"/>
          <w:szCs w:val="28"/>
          <w14:ligatures w14:val="none"/>
        </w:rPr>
        <w:t>for</w:t>
      </w:r>
    </w:p>
    <w:p w14:paraId="52B47D49" w14:textId="77777777" w:rsidR="00235DDB" w:rsidRPr="00062BCA" w:rsidRDefault="00235DDB" w:rsidP="00235DDB">
      <w:pPr>
        <w:spacing w:after="360" w:line="240" w:lineRule="auto"/>
        <w:jc w:val="center"/>
        <w:rPr>
          <w:rFonts w:ascii="Times New Roman" w:eastAsia="Times New Roman" w:hAnsi="Times New Roman" w:cs="Times New Roman"/>
          <w:b/>
          <w:kern w:val="0"/>
          <w:sz w:val="28"/>
          <w:szCs w:val="28"/>
          <w14:ligatures w14:val="none"/>
        </w:rPr>
      </w:pPr>
      <w:r w:rsidRPr="00062BCA">
        <w:rPr>
          <w:rFonts w:ascii="Times New Roman" w:eastAsia="Times New Roman" w:hAnsi="Times New Roman" w:cs="Times New Roman"/>
          <w:b/>
          <w:kern w:val="0"/>
          <w:sz w:val="28"/>
          <w:szCs w:val="28"/>
          <w14:ligatures w14:val="none"/>
        </w:rPr>
        <w:t>Digital Caravan Across Serbia – Toward People Centered Services</w:t>
      </w:r>
    </w:p>
    <w:p w14:paraId="713748A3" w14:textId="77777777" w:rsidR="00235DDB" w:rsidRPr="00062BCA" w:rsidRDefault="00235DDB" w:rsidP="00235DDB">
      <w:pPr>
        <w:pStyle w:val="Heading1"/>
      </w:pPr>
      <w:r w:rsidRPr="00062BCA">
        <w:t>Background Information</w:t>
      </w:r>
    </w:p>
    <w:p w14:paraId="70EA7D5D" w14:textId="77777777" w:rsidR="00235DDB" w:rsidRPr="00062BCA" w:rsidRDefault="00235DDB" w:rsidP="00235DDB">
      <w:pPr>
        <w:jc w:val="both"/>
        <w:rPr>
          <w:rFonts w:ascii="Times New Roman" w:hAnsi="Times New Roman" w:cs="Times New Roman"/>
        </w:rPr>
      </w:pPr>
      <w:r w:rsidRPr="00062BCA">
        <w:rPr>
          <w:rFonts w:ascii="Times New Roman" w:hAnsi="Times New Roman" w:cs="Times New Roman"/>
        </w:rPr>
        <w:t xml:space="preserve">Digitalization is increasingly becoming the backbone of any and all functional restructuring in the public sector, an objective driver of change management and a precondition for transformative development. Going digital, being a horizontal measure, is also accelerating the attainment of Sustainable Development Goals (in further text: SDG). While it directly falls under SDG 16, e-Governance is contributing to building stronger institutions – effective, accountable and transparent – at all levels. </w:t>
      </w:r>
    </w:p>
    <w:p w14:paraId="6ED84534" w14:textId="77777777" w:rsidR="00235DDB" w:rsidRPr="00062BCA" w:rsidRDefault="00235DDB" w:rsidP="00235DDB">
      <w:pPr>
        <w:jc w:val="both"/>
        <w:rPr>
          <w:rFonts w:ascii="Times New Roman" w:hAnsi="Times New Roman" w:cs="Times New Roman"/>
        </w:rPr>
      </w:pPr>
      <w:r w:rsidRPr="00062BCA">
        <w:rPr>
          <w:rFonts w:ascii="Times New Roman" w:hAnsi="Times New Roman" w:cs="Times New Roman"/>
        </w:rPr>
        <w:t>The Government of Serbia (GoS), elected in June 2017, has prioritized the digital transformation of the national economy and state administration. The Prime Minister's Keynote Address at the Parliament stressed digitalization and education as the most important catalysts of innovations, competitiveness and growth for Serbia in the coming years. It also stressed the need for a rapid digitalization of public administration and provision of integrated, secure and citizen-focused electronic services. This political support materialized in August 2017, when the new Government formed the Office for IT and e-Government (OITeG) and appointed the Prime Minister as head of the Council for Innovative Entrepreneurship and Information Technologies (IT Council).</w:t>
      </w:r>
    </w:p>
    <w:p w14:paraId="79E3D5CC" w14:textId="77777777" w:rsidR="00235DDB" w:rsidRPr="00062BCA" w:rsidRDefault="00235DDB" w:rsidP="00235DDB">
      <w:pPr>
        <w:jc w:val="both"/>
        <w:rPr>
          <w:rFonts w:ascii="Times New Roman" w:hAnsi="Times New Roman" w:cs="Times New Roman"/>
          <w:color w:val="000000"/>
        </w:rPr>
      </w:pPr>
      <w:r w:rsidRPr="00062BCA">
        <w:rPr>
          <w:rFonts w:ascii="Times New Roman" w:hAnsi="Times New Roman" w:cs="Times New Roman"/>
          <w:color w:val="000000"/>
        </w:rPr>
        <w:t xml:space="preserve">In addition, the Government of Serbia has requested assistance </w:t>
      </w:r>
      <w:r w:rsidRPr="00062BCA">
        <w:rPr>
          <w:rFonts w:ascii="Times New Roman" w:hAnsi="Times New Roman" w:cs="Times New Roman"/>
        </w:rPr>
        <w:t>from the</w:t>
      </w:r>
      <w:r w:rsidRPr="00062BCA">
        <w:rPr>
          <w:rFonts w:ascii="Times New Roman" w:hAnsi="Times New Roman" w:cs="Times New Roman"/>
          <w:color w:val="000000"/>
        </w:rPr>
        <w:t xml:space="preserve"> World Bank in supporting the reform efforts, through a loan. To this effect, the World Bank has initiated the Enabling Digital Governance Project (EDGE). The Project, launched back in April 2019, and restructured in June 2024, aims at contributing to development of the digitalization in Serbia, through implementation of the following components:</w:t>
      </w:r>
    </w:p>
    <w:p w14:paraId="348DE154" w14:textId="77777777" w:rsidR="00235DDB" w:rsidRPr="00062BCA" w:rsidRDefault="00235DDB" w:rsidP="00235DDB">
      <w:pPr>
        <w:jc w:val="both"/>
        <w:rPr>
          <w:rFonts w:ascii="Times New Roman" w:hAnsi="Times New Roman" w:cs="Times New Roman"/>
          <w:i/>
        </w:rPr>
      </w:pPr>
      <w:r w:rsidRPr="00062BCA">
        <w:rPr>
          <w:rFonts w:ascii="Times New Roman" w:hAnsi="Times New Roman" w:cs="Times New Roman"/>
          <w:i/>
        </w:rPr>
        <w:t>Component 1: Foundations for Digital Service Delivery</w:t>
      </w:r>
    </w:p>
    <w:p w14:paraId="420A34D9" w14:textId="77777777" w:rsidR="00235DDB" w:rsidRPr="00062BCA" w:rsidRDefault="00235DDB" w:rsidP="00235DDB">
      <w:pPr>
        <w:jc w:val="both"/>
        <w:rPr>
          <w:rFonts w:ascii="Times New Roman" w:hAnsi="Times New Roman" w:cs="Times New Roman"/>
        </w:rPr>
      </w:pPr>
      <w:r w:rsidRPr="00062BCA">
        <w:rPr>
          <w:rFonts w:ascii="Times New Roman" w:hAnsi="Times New Roman" w:cs="Times New Roman"/>
        </w:rPr>
        <w:t xml:space="preserve">The objective of this component is to establish the necessary cross-cutting foundations to support the use of ICTs in the provision of public services to citizens, and businesses, including inter alia, regulations, standards, and digital infrastructure. </w:t>
      </w:r>
    </w:p>
    <w:p w14:paraId="1C9A40CD" w14:textId="77777777" w:rsidR="00235DDB" w:rsidRPr="00062BCA" w:rsidRDefault="00235DDB" w:rsidP="00235DDB">
      <w:pPr>
        <w:jc w:val="both"/>
        <w:rPr>
          <w:rFonts w:ascii="Times New Roman" w:hAnsi="Times New Roman" w:cs="Times New Roman"/>
        </w:rPr>
      </w:pPr>
      <w:r w:rsidRPr="00062BCA">
        <w:rPr>
          <w:rFonts w:ascii="Times New Roman" w:hAnsi="Times New Roman" w:cs="Times New Roman"/>
          <w:i/>
        </w:rPr>
        <w:t>Component 2. Citizen-Centric Digital Services</w:t>
      </w:r>
    </w:p>
    <w:p w14:paraId="64B4B563" w14:textId="77777777" w:rsidR="00235DDB" w:rsidRPr="00062BCA" w:rsidRDefault="00235DDB" w:rsidP="00235DDB">
      <w:pPr>
        <w:jc w:val="both"/>
        <w:rPr>
          <w:rFonts w:ascii="Times New Roman" w:hAnsi="Times New Roman" w:cs="Times New Roman"/>
        </w:rPr>
      </w:pPr>
      <w:r w:rsidRPr="00062BCA">
        <w:rPr>
          <w:rFonts w:ascii="Times New Roman" w:hAnsi="Times New Roman" w:cs="Times New Roman"/>
        </w:rPr>
        <w:t>The objective of this component is to support the three dimensions of project objectives—access, quality, and efficiency of e-services: (a) integrate change management and citizen engagement activities into this digital transformation process; (b) strengthen the institutional capacity of the OITeG and other key stakeholders for leading and coordinating intergovernmental activities in an agile, user-centric way; and (c) streamline the implementation arrangements through a partnership between OITeG and Public Policy Secretariat (PPS) of the Prime Minister’s office.</w:t>
      </w:r>
    </w:p>
    <w:p w14:paraId="039F8AA8" w14:textId="77777777" w:rsidR="00235DDB" w:rsidRPr="00062BCA" w:rsidRDefault="00235DDB" w:rsidP="00235DDB">
      <w:pPr>
        <w:jc w:val="both"/>
        <w:rPr>
          <w:rFonts w:ascii="Times New Roman" w:hAnsi="Times New Roman" w:cs="Times New Roman"/>
          <w:i/>
        </w:rPr>
      </w:pPr>
      <w:r w:rsidRPr="00062BCA">
        <w:rPr>
          <w:rFonts w:ascii="Times New Roman" w:hAnsi="Times New Roman" w:cs="Times New Roman"/>
          <w:i/>
        </w:rPr>
        <w:t>Component 3. Digital Skills Development and Project Management</w:t>
      </w:r>
    </w:p>
    <w:p w14:paraId="1A9713E5" w14:textId="77777777" w:rsidR="00235DDB" w:rsidRPr="00062BCA" w:rsidRDefault="00235DDB" w:rsidP="00235DDB">
      <w:pPr>
        <w:jc w:val="both"/>
        <w:rPr>
          <w:rFonts w:ascii="Times New Roman" w:hAnsi="Times New Roman" w:cs="Times New Roman"/>
        </w:rPr>
      </w:pPr>
      <w:r w:rsidRPr="00062BCA">
        <w:rPr>
          <w:rFonts w:ascii="Times New Roman" w:hAnsi="Times New Roman" w:cs="Times New Roman"/>
        </w:rPr>
        <w:t>This component focuses on the integration of change management, communication, and citizen feedback into Component 2.</w:t>
      </w:r>
    </w:p>
    <w:p w14:paraId="30E2E8E5" w14:textId="77777777" w:rsidR="00235DDB" w:rsidRPr="00062BCA" w:rsidRDefault="00235DDB" w:rsidP="00235DDB">
      <w:pPr>
        <w:jc w:val="both"/>
        <w:rPr>
          <w:rFonts w:ascii="Times New Roman" w:hAnsi="Times New Roman" w:cs="Times New Roman"/>
        </w:rPr>
      </w:pPr>
      <w:r w:rsidRPr="00062BCA">
        <w:rPr>
          <w:rFonts w:ascii="Times New Roman" w:hAnsi="Times New Roman" w:cs="Times New Roman"/>
        </w:rPr>
        <w:t>For the purposes of effectively managing and coordinating EDGE and future Projects with International Financial Institutions (IFI) financing, the Project Implementation Unit (PIU) has been founded at the OITeG.</w:t>
      </w:r>
    </w:p>
    <w:p w14:paraId="0C0D7595" w14:textId="77777777" w:rsidR="00235DDB" w:rsidRPr="00473901" w:rsidRDefault="00235DDB" w:rsidP="00235DDB">
      <w:pPr>
        <w:jc w:val="both"/>
        <w:rPr>
          <w:rFonts w:ascii="Times New Roman" w:hAnsi="Times New Roman" w:cs="Times New Roman"/>
        </w:rPr>
      </w:pPr>
      <w:r w:rsidRPr="00473901">
        <w:rPr>
          <w:rFonts w:ascii="Times New Roman" w:hAnsi="Times New Roman" w:cs="Times New Roman"/>
        </w:rPr>
        <w:t xml:space="preserve">Digital literacy is a critical challenge for Serbia's transition to a digital economy. Currently, 51% of the Serbian population is considered digitally illiterate, 14.8% are partially literate, and only 34.2% literate. </w:t>
      </w:r>
      <w:r w:rsidRPr="00473901">
        <w:rPr>
          <w:rFonts w:ascii="Times New Roman" w:hAnsi="Times New Roman" w:cs="Times New Roman"/>
        </w:rPr>
        <w:lastRenderedPageBreak/>
        <w:t>This puts Serbia below the average of other OECD countries and the European Union, where about 40% of the population is believed to lack adequate digital skills.</w:t>
      </w:r>
    </w:p>
    <w:p w14:paraId="7B64872D" w14:textId="77777777" w:rsidR="00235DDB" w:rsidRPr="00473901" w:rsidRDefault="00235DDB" w:rsidP="00235DDB">
      <w:pPr>
        <w:jc w:val="both"/>
        <w:rPr>
          <w:rFonts w:ascii="Times New Roman" w:hAnsi="Times New Roman" w:cs="Times New Roman"/>
        </w:rPr>
      </w:pPr>
      <w:r w:rsidRPr="00473901">
        <w:rPr>
          <w:rFonts w:ascii="Times New Roman" w:hAnsi="Times New Roman" w:cs="Times New Roman"/>
        </w:rPr>
        <w:t>A closer look at digital illiteracy in Serbia reveals a gender gap: 54% are women, 45% are men. The 2021 International Telecommunication Union report shows that 78.8% of the female population in Serbia uses the internet, compared to 83.6% of the male population. This digital divide significantly hinders women's use of e-government services, participation in digital education, and pursuit of ICT careers.</w:t>
      </w:r>
    </w:p>
    <w:p w14:paraId="5AA2D670" w14:textId="77777777" w:rsidR="00235DDB" w:rsidRPr="00062BCA" w:rsidRDefault="00235DDB" w:rsidP="00235DDB">
      <w:pPr>
        <w:jc w:val="both"/>
        <w:rPr>
          <w:rFonts w:ascii="Times New Roman" w:hAnsi="Times New Roman" w:cs="Times New Roman"/>
        </w:rPr>
      </w:pPr>
      <w:r w:rsidRPr="00D17FB8">
        <w:rPr>
          <w:rFonts w:ascii="Times New Roman" w:hAnsi="Times New Roman" w:cs="Times New Roman"/>
        </w:rPr>
        <w:t xml:space="preserve">To tackle these challenges in previous period, the Serbian government has initiated an extensive national campaign called the Digital </w:t>
      </w:r>
      <w:bookmarkStart w:id="0" w:name="_Hlk203054321"/>
      <w:r w:rsidRPr="00D17FB8">
        <w:rPr>
          <w:rFonts w:ascii="Times New Roman" w:hAnsi="Times New Roman" w:cs="Times New Roman"/>
        </w:rPr>
        <w:t>Expedition</w:t>
      </w:r>
      <w:bookmarkEnd w:id="0"/>
      <w:r w:rsidRPr="00D17FB8">
        <w:rPr>
          <w:rFonts w:ascii="Times New Roman" w:hAnsi="Times New Roman" w:cs="Times New Roman"/>
        </w:rPr>
        <w:t>, as part of the Digital Skills Development Strategy adopted in 2020. The campaign's goal was to educate the public on utilizing digital government services, engaging in e-commerce, and responsibly using social media. The inaugural Digital Expedition in 2021 reached 24 cities and towns across Serbia, bringing together over 35,000 citizens for one-day workshops and discussions.</w:t>
      </w:r>
    </w:p>
    <w:p w14:paraId="340961BA" w14:textId="77777777" w:rsidR="00235DDB" w:rsidRPr="00062BCA" w:rsidRDefault="00235DDB" w:rsidP="00235DDB">
      <w:pPr>
        <w:pStyle w:val="Heading1"/>
      </w:pPr>
      <w:r w:rsidRPr="00062BCA">
        <w:t>Objectives</w:t>
      </w:r>
    </w:p>
    <w:p w14:paraId="66F6EAA5" w14:textId="77777777" w:rsidR="00235DDB" w:rsidRPr="00473901" w:rsidRDefault="00235DDB" w:rsidP="00235DDB">
      <w:pPr>
        <w:jc w:val="both"/>
        <w:rPr>
          <w:rFonts w:ascii="Times New Roman" w:hAnsi="Times New Roman" w:cs="Times New Roman"/>
        </w:rPr>
      </w:pPr>
      <w:bookmarkStart w:id="1" w:name="_Hlk192023377"/>
      <w:r w:rsidRPr="004E5831">
        <w:rPr>
          <w:rFonts w:ascii="Times New Roman" w:hAnsi="Times New Roman" w:cs="Times New Roman"/>
        </w:rPr>
        <w:t>The primary objective of the activity is to apply an already established approach to digital service development, which—based on lessons learned from the previous Digital Expedition—serves as a foundation for improving specific services, enhancing their effectiveness, reducing exclusion, addressing discrimination, and expanding access to a greater number of citizens</w:t>
      </w:r>
      <w:r w:rsidRPr="00473901">
        <w:rPr>
          <w:rFonts w:ascii="Times New Roman" w:hAnsi="Times New Roman" w:cs="Times New Roman"/>
        </w:rPr>
        <w:t>. </w:t>
      </w:r>
    </w:p>
    <w:p w14:paraId="2994A01F" w14:textId="77777777" w:rsidR="00235DDB" w:rsidRPr="00473901" w:rsidRDefault="00235DDB" w:rsidP="00235DDB">
      <w:pPr>
        <w:jc w:val="both"/>
        <w:rPr>
          <w:rFonts w:ascii="Times New Roman" w:hAnsi="Times New Roman" w:cs="Times New Roman"/>
        </w:rPr>
      </w:pPr>
      <w:r w:rsidRPr="00473901">
        <w:rPr>
          <w:rFonts w:ascii="Times New Roman" w:hAnsi="Times New Roman" w:cs="Times New Roman"/>
        </w:rPr>
        <w:t xml:space="preserve">Building on the success of previous digital upskilling initiatives and aligning with the new people-centric approach, the new intervention will concentrate </w:t>
      </w:r>
      <w:r w:rsidRPr="00A34119">
        <w:rPr>
          <w:rFonts w:ascii="Times New Roman" w:hAnsi="Times New Roman" w:cs="Times New Roman"/>
        </w:rPr>
        <w:t>on two main thematic areas</w:t>
      </w:r>
      <w:r w:rsidRPr="00473901">
        <w:rPr>
          <w:rFonts w:ascii="Times New Roman" w:hAnsi="Times New Roman" w:cs="Times New Roman"/>
        </w:rPr>
        <w:t>:</w:t>
      </w:r>
    </w:p>
    <w:p w14:paraId="45CF997B" w14:textId="77777777" w:rsidR="00235DDB" w:rsidRPr="00473901" w:rsidRDefault="00235DDB" w:rsidP="00235DDB">
      <w:pPr>
        <w:numPr>
          <w:ilvl w:val="0"/>
          <w:numId w:val="4"/>
        </w:numPr>
        <w:spacing w:after="0" w:line="240" w:lineRule="auto"/>
        <w:jc w:val="both"/>
        <w:rPr>
          <w:rFonts w:ascii="Times New Roman" w:hAnsi="Times New Roman" w:cs="Times New Roman"/>
        </w:rPr>
      </w:pPr>
      <w:r w:rsidRPr="3CC51A9E">
        <w:rPr>
          <w:rFonts w:ascii="Times New Roman" w:hAnsi="Times New Roman" w:cs="Times New Roman"/>
          <w:b/>
          <w:bCs/>
        </w:rPr>
        <w:t>Digital Upskilling for Various Community Groups</w:t>
      </w:r>
      <w:r w:rsidRPr="3CC51A9E">
        <w:rPr>
          <w:rFonts w:ascii="Times New Roman" w:hAnsi="Times New Roman" w:cs="Times New Roman"/>
        </w:rPr>
        <w:t>: This includes citizens, children and youth, the elderly, civil servants in local self-governments, startups and small business owners, preferably led by women. The program will be customized to meet the specific needs of each target group or region. Feedback collected will inform the program's design in collaboration with local partners who will continue to engage in digital upskilling efforts.</w:t>
      </w:r>
    </w:p>
    <w:p w14:paraId="483FE3D1" w14:textId="77777777" w:rsidR="00235DDB" w:rsidRPr="00473901" w:rsidRDefault="00235DDB" w:rsidP="00235DDB">
      <w:pPr>
        <w:numPr>
          <w:ilvl w:val="0"/>
          <w:numId w:val="4"/>
        </w:numPr>
        <w:spacing w:after="0" w:line="240" w:lineRule="auto"/>
        <w:jc w:val="both"/>
        <w:rPr>
          <w:rFonts w:ascii="Times New Roman" w:hAnsi="Times New Roman" w:cs="Times New Roman"/>
        </w:rPr>
      </w:pPr>
      <w:r w:rsidRPr="3CC51A9E">
        <w:rPr>
          <w:rFonts w:ascii="Times New Roman" w:hAnsi="Times New Roman" w:cs="Times New Roman"/>
          <w:b/>
          <w:bCs/>
        </w:rPr>
        <w:t>Engagement of Local Partners</w:t>
      </w:r>
      <w:r w:rsidRPr="3CC51A9E">
        <w:rPr>
          <w:rFonts w:ascii="Times New Roman" w:hAnsi="Times New Roman" w:cs="Times New Roman"/>
        </w:rPr>
        <w:t>: This involves onboarding local partners to sustain the digital upskilling efforts and maintain ongoing engagement with local municipalities and citizens.</w:t>
      </w:r>
    </w:p>
    <w:p w14:paraId="5613A47D" w14:textId="77777777" w:rsidR="00235DDB" w:rsidRPr="00412157" w:rsidRDefault="00235DDB" w:rsidP="00235DDB">
      <w:pPr>
        <w:spacing w:after="0" w:line="240" w:lineRule="auto"/>
        <w:ind w:left="720"/>
        <w:jc w:val="both"/>
        <w:rPr>
          <w:rFonts w:ascii="Times New Roman" w:hAnsi="Times New Roman" w:cs="Times New Roman"/>
        </w:rPr>
      </w:pPr>
    </w:p>
    <w:p w14:paraId="4A9A27E6" w14:textId="77777777" w:rsidR="00235DDB" w:rsidRPr="00473901" w:rsidRDefault="00235DDB" w:rsidP="00235DDB">
      <w:pPr>
        <w:jc w:val="both"/>
        <w:rPr>
          <w:rFonts w:ascii="Times New Roman" w:hAnsi="Times New Roman" w:cs="Times New Roman"/>
        </w:rPr>
      </w:pPr>
      <w:r w:rsidRPr="008E4491">
        <w:rPr>
          <w:rFonts w:ascii="Times New Roman" w:hAnsi="Times New Roman" w:cs="Times New Roman"/>
        </w:rPr>
        <w:t xml:space="preserve">Planned activities may be conducted within some of the following regions: Vojvodina, Belgrade, Western </w:t>
      </w:r>
      <w:proofErr w:type="spellStart"/>
      <w:r w:rsidRPr="008E4491">
        <w:rPr>
          <w:rFonts w:ascii="Times New Roman" w:hAnsi="Times New Roman" w:cs="Times New Roman"/>
        </w:rPr>
        <w:t>Serbia</w:t>
      </w:r>
      <w:r>
        <w:rPr>
          <w:rFonts w:ascii="Times New Roman" w:hAnsi="Times New Roman" w:cs="Times New Roman"/>
        </w:rPr>
        <w:t>&amp;</w:t>
      </w:r>
      <w:r w:rsidRPr="008E4491">
        <w:rPr>
          <w:rFonts w:ascii="Times New Roman" w:hAnsi="Times New Roman" w:cs="Times New Roman"/>
        </w:rPr>
        <w:t>Šumadija</w:t>
      </w:r>
      <w:proofErr w:type="spellEnd"/>
      <w:r>
        <w:rPr>
          <w:rFonts w:ascii="Times New Roman" w:hAnsi="Times New Roman" w:cs="Times New Roman"/>
        </w:rPr>
        <w:t xml:space="preserve"> and </w:t>
      </w:r>
      <w:proofErr w:type="spellStart"/>
      <w:r w:rsidRPr="008E4491">
        <w:rPr>
          <w:rFonts w:ascii="Times New Roman" w:hAnsi="Times New Roman" w:cs="Times New Roman"/>
        </w:rPr>
        <w:t>Southern</w:t>
      </w:r>
      <w:r>
        <w:rPr>
          <w:rFonts w:ascii="Times New Roman" w:hAnsi="Times New Roman" w:cs="Times New Roman"/>
        </w:rPr>
        <w:t>&amp;</w:t>
      </w:r>
      <w:r w:rsidRPr="008E4491">
        <w:rPr>
          <w:rFonts w:ascii="Times New Roman" w:hAnsi="Times New Roman" w:cs="Times New Roman"/>
        </w:rPr>
        <w:t>Eastern</w:t>
      </w:r>
      <w:proofErr w:type="spellEnd"/>
      <w:r w:rsidRPr="008E4491">
        <w:rPr>
          <w:rFonts w:ascii="Times New Roman" w:hAnsi="Times New Roman" w:cs="Times New Roman"/>
        </w:rPr>
        <w:t xml:space="preserve"> Serbia, targeting strategically chosen municipalities</w:t>
      </w:r>
      <w:r w:rsidRPr="00BE0DAB">
        <w:rPr>
          <w:rFonts w:ascii="Times New Roman" w:hAnsi="Times New Roman" w:cs="Times New Roman"/>
        </w:rPr>
        <w:t>.</w:t>
      </w:r>
    </w:p>
    <w:bookmarkEnd w:id="1"/>
    <w:p w14:paraId="16F99041" w14:textId="77777777" w:rsidR="00235DDB" w:rsidRPr="00062BCA" w:rsidRDefault="00235DDB" w:rsidP="00235DDB">
      <w:pPr>
        <w:pStyle w:val="Heading1"/>
      </w:pPr>
      <w:r w:rsidRPr="00062BCA">
        <w:t>Scope and Phases</w:t>
      </w:r>
    </w:p>
    <w:p w14:paraId="7F1FBE17" w14:textId="77777777" w:rsidR="00235DDB" w:rsidRPr="00062BCA" w:rsidRDefault="00235DDB" w:rsidP="00235DDB">
      <w:pPr>
        <w:jc w:val="both"/>
        <w:rPr>
          <w:rFonts w:ascii="Times New Roman" w:hAnsi="Times New Roman" w:cs="Times New Roman"/>
        </w:rPr>
      </w:pPr>
      <w:r w:rsidRPr="00062BCA">
        <w:rPr>
          <w:rFonts w:ascii="Times New Roman" w:hAnsi="Times New Roman" w:cs="Times New Roman"/>
        </w:rPr>
        <w:t>The selected firm will be responsible for executing the following tasks:</w:t>
      </w:r>
    </w:p>
    <w:p w14:paraId="7FCC6632" w14:textId="77777777" w:rsidR="00235DDB" w:rsidRPr="00473901" w:rsidRDefault="00235DDB" w:rsidP="00235DDB">
      <w:pPr>
        <w:jc w:val="both"/>
        <w:rPr>
          <w:rFonts w:ascii="Times New Roman" w:hAnsi="Times New Roman" w:cs="Times New Roman"/>
        </w:rPr>
      </w:pPr>
      <w:r w:rsidRPr="00B55ABD">
        <w:rPr>
          <w:rFonts w:ascii="Times New Roman" w:hAnsi="Times New Roman" w:cs="Times New Roman"/>
        </w:rPr>
        <w:t>The next phase of the Digital Caravan aims to significantly broaden and deepen its geographic coverage across Serbia and enhance local community engagement</w:t>
      </w:r>
      <w:r w:rsidRPr="00473901">
        <w:rPr>
          <w:rFonts w:ascii="Times New Roman" w:hAnsi="Times New Roman" w:cs="Times New Roman"/>
        </w:rPr>
        <w:t xml:space="preserve">. </w:t>
      </w:r>
    </w:p>
    <w:p w14:paraId="5F799774" w14:textId="77777777" w:rsidR="00235DDB" w:rsidRDefault="00235DDB" w:rsidP="00235DDB">
      <w:pPr>
        <w:jc w:val="both"/>
        <w:rPr>
          <w:rFonts w:ascii="Times New Roman" w:hAnsi="Times New Roman" w:cs="Times New Roman"/>
        </w:rPr>
      </w:pPr>
      <w:r w:rsidRPr="00760C59">
        <w:rPr>
          <w:rFonts w:ascii="Times New Roman" w:hAnsi="Times New Roman" w:cs="Times New Roman"/>
        </w:rPr>
        <w:t xml:space="preserve">The Digital Caravan will be implemented </w:t>
      </w:r>
      <w:r w:rsidRPr="00007ED7">
        <w:rPr>
          <w:rFonts w:ascii="Times New Roman" w:hAnsi="Times New Roman" w:cs="Times New Roman"/>
        </w:rPr>
        <w:t xml:space="preserve">in </w:t>
      </w:r>
      <w:r>
        <w:rPr>
          <w:rFonts w:ascii="Times New Roman" w:hAnsi="Times New Roman" w:cs="Times New Roman"/>
        </w:rPr>
        <w:t>five (5)</w:t>
      </w:r>
      <w:r w:rsidRPr="00007ED7">
        <w:rPr>
          <w:rFonts w:ascii="Times New Roman" w:hAnsi="Times New Roman" w:cs="Times New Roman"/>
        </w:rPr>
        <w:t xml:space="preserve"> strategically </w:t>
      </w:r>
      <w:r w:rsidRPr="00760C59">
        <w:rPr>
          <w:rFonts w:ascii="Times New Roman" w:hAnsi="Times New Roman" w:cs="Times New Roman"/>
        </w:rPr>
        <w:t xml:space="preserve">selected municipalities, with the aim of deeper inclusion of local communities and strengthening their digital capacities. </w:t>
      </w:r>
      <w:r w:rsidRPr="00220F5D">
        <w:rPr>
          <w:rFonts w:ascii="Times New Roman" w:hAnsi="Times New Roman" w:cs="Times New Roman"/>
        </w:rPr>
        <w:t xml:space="preserve">In partnership with the selected </w:t>
      </w:r>
      <w:r>
        <w:rPr>
          <w:rFonts w:ascii="Times New Roman" w:hAnsi="Times New Roman" w:cs="Times New Roman"/>
        </w:rPr>
        <w:t>C</w:t>
      </w:r>
      <w:r w:rsidRPr="00220F5D">
        <w:rPr>
          <w:rFonts w:ascii="Times New Roman" w:hAnsi="Times New Roman" w:cs="Times New Roman"/>
        </w:rPr>
        <w:t>onsulting firm</w:t>
      </w:r>
      <w:r w:rsidRPr="00760C59">
        <w:rPr>
          <w:rFonts w:ascii="Times New Roman" w:hAnsi="Times New Roman" w:cs="Times New Roman"/>
        </w:rPr>
        <w:t>, the Office for IT and eGovernment (OITEG) will conduct activities in close cooperation with local stakeholders, including self-governments,</w:t>
      </w:r>
      <w:r>
        <w:rPr>
          <w:rFonts w:ascii="Times New Roman" w:hAnsi="Times New Roman" w:cs="Times New Roman"/>
        </w:rPr>
        <w:t xml:space="preserve"> health centers,</w:t>
      </w:r>
      <w:r w:rsidRPr="00760C59">
        <w:rPr>
          <w:rFonts w:ascii="Times New Roman" w:hAnsi="Times New Roman" w:cs="Times New Roman"/>
        </w:rPr>
        <w:t xml:space="preserve"> civil society organizations, small and medium enterprises, startups, as well as the technology communities.</w:t>
      </w:r>
      <w:r>
        <w:rPr>
          <w:rFonts w:ascii="Times New Roman" w:hAnsi="Times New Roman" w:cs="Times New Roman"/>
        </w:rPr>
        <w:t xml:space="preserve"> </w:t>
      </w:r>
    </w:p>
    <w:p w14:paraId="56B430C1" w14:textId="77777777" w:rsidR="00235DDB" w:rsidRDefault="00235DDB" w:rsidP="00235DDB">
      <w:pPr>
        <w:jc w:val="both"/>
        <w:rPr>
          <w:rFonts w:ascii="Times New Roman" w:hAnsi="Times New Roman" w:cs="Times New Roman"/>
        </w:rPr>
      </w:pPr>
      <w:r w:rsidRPr="005D31D0">
        <w:rPr>
          <w:rFonts w:ascii="Times New Roman" w:hAnsi="Times New Roman" w:cs="Times New Roman"/>
        </w:rPr>
        <w:t xml:space="preserve">Based on the framework established in the Inception Report, an Operational Plan will be developed. This plan may include stakeholder mapping, scheduling of key activities, allocation of responsibilities, and resource planning, and it can incorporate a customized engagement plan for each municipality. The engagement plan </w:t>
      </w:r>
      <w:r w:rsidRPr="0097146F">
        <w:rPr>
          <w:rFonts w:ascii="Times New Roman" w:hAnsi="Times New Roman" w:cs="Times New Roman"/>
        </w:rPr>
        <w:t xml:space="preserve">can be tailored </w:t>
      </w:r>
      <w:r w:rsidRPr="005D31D0">
        <w:rPr>
          <w:rFonts w:ascii="Times New Roman" w:hAnsi="Times New Roman" w:cs="Times New Roman"/>
        </w:rPr>
        <w:t xml:space="preserve">to the specific needs and circumstances of each local community and may include activities targeting different age groups, aiming to foster intergenerational cooperation and develop </w:t>
      </w:r>
      <w:r w:rsidRPr="005D31D0">
        <w:rPr>
          <w:rFonts w:ascii="Times New Roman" w:hAnsi="Times New Roman" w:cs="Times New Roman"/>
        </w:rPr>
        <w:lastRenderedPageBreak/>
        <w:t>essential skills for local digital transformation. The timeline and pace of implementation will remain flexible and may be adjusted according to available capacities and local conditions.</w:t>
      </w:r>
    </w:p>
    <w:p w14:paraId="59BF405E" w14:textId="77777777" w:rsidR="00235DDB" w:rsidRPr="009E1165" w:rsidRDefault="00235DDB" w:rsidP="00235DDB">
      <w:pPr>
        <w:jc w:val="both"/>
        <w:rPr>
          <w:rFonts w:ascii="Times New Roman" w:hAnsi="Times New Roman" w:cs="Times New Roman"/>
        </w:rPr>
      </w:pPr>
      <w:r w:rsidRPr="009E1165">
        <w:rPr>
          <w:rFonts w:ascii="Times New Roman" w:hAnsi="Times New Roman" w:cs="Times New Roman"/>
        </w:rPr>
        <w:t xml:space="preserve">The Digital Caravan program </w:t>
      </w:r>
      <w:r w:rsidRPr="009E467A">
        <w:rPr>
          <w:rFonts w:ascii="Times New Roman" w:hAnsi="Times New Roman" w:cs="Times New Roman"/>
        </w:rPr>
        <w:t xml:space="preserve">can be customized </w:t>
      </w:r>
      <w:r w:rsidRPr="009E1165">
        <w:rPr>
          <w:rFonts w:ascii="Times New Roman" w:hAnsi="Times New Roman" w:cs="Times New Roman"/>
        </w:rPr>
        <w:t xml:space="preserve">for each municipality while following a general structure </w:t>
      </w:r>
      <w:r w:rsidRPr="003C1854">
        <w:rPr>
          <w:rFonts w:ascii="Times New Roman" w:hAnsi="Times New Roman" w:cs="Times New Roman"/>
        </w:rPr>
        <w:t>that may cover topics and formats such as e-governance, digital skills, open data, digital economy, and digital literacy.</w:t>
      </w:r>
    </w:p>
    <w:p w14:paraId="19153157" w14:textId="77777777" w:rsidR="00235DDB" w:rsidRPr="009E1165" w:rsidRDefault="00235DDB" w:rsidP="00235DDB">
      <w:pPr>
        <w:jc w:val="both"/>
        <w:rPr>
          <w:rFonts w:ascii="Times New Roman" w:hAnsi="Times New Roman" w:cs="Times New Roman"/>
        </w:rPr>
      </w:pPr>
      <w:r w:rsidRPr="009E1165">
        <w:rPr>
          <w:rFonts w:ascii="Times New Roman" w:hAnsi="Times New Roman" w:cs="Times New Roman"/>
        </w:rPr>
        <w:t>Activities will be tailored to meet the needs of various audiences, including:</w:t>
      </w:r>
    </w:p>
    <w:p w14:paraId="5D128C41" w14:textId="77777777" w:rsidR="00235DDB" w:rsidRPr="00060E48" w:rsidRDefault="00235DDB" w:rsidP="00235DDB">
      <w:pPr>
        <w:pStyle w:val="ListParagraph"/>
        <w:numPr>
          <w:ilvl w:val="0"/>
          <w:numId w:val="6"/>
        </w:numPr>
        <w:jc w:val="both"/>
        <w:rPr>
          <w:rFonts w:ascii="Times New Roman" w:hAnsi="Times New Roman" w:cs="Times New Roman"/>
        </w:rPr>
      </w:pPr>
      <w:r w:rsidRPr="00060E48">
        <w:rPr>
          <w:rFonts w:ascii="Times New Roman" w:hAnsi="Times New Roman" w:cs="Times New Roman"/>
        </w:rPr>
        <w:t>Citizens of various ages:</w:t>
      </w:r>
      <w:r>
        <w:rPr>
          <w:rFonts w:ascii="Times New Roman" w:hAnsi="Times New Roman" w:cs="Times New Roman"/>
        </w:rPr>
        <w:t xml:space="preserve"> </w:t>
      </w:r>
      <w:r w:rsidRPr="00A4561A">
        <w:rPr>
          <w:rFonts w:ascii="Times New Roman" w:hAnsi="Times New Roman" w:cs="Times New Roman"/>
        </w:rPr>
        <w:t>For example,</w:t>
      </w:r>
      <w:r w:rsidRPr="00060E48">
        <w:rPr>
          <w:rFonts w:ascii="Times New Roman" w:hAnsi="Times New Roman" w:cs="Times New Roman"/>
        </w:rPr>
        <w:t xml:space="preserve"> </w:t>
      </w:r>
      <w:r>
        <w:rPr>
          <w:rFonts w:ascii="Times New Roman" w:hAnsi="Times New Roman" w:cs="Times New Roman"/>
        </w:rPr>
        <w:t>w</w:t>
      </w:r>
      <w:r w:rsidRPr="00060E48">
        <w:rPr>
          <w:rFonts w:ascii="Times New Roman" w:hAnsi="Times New Roman" w:cs="Times New Roman"/>
        </w:rPr>
        <w:t xml:space="preserve">orkshops and on-site engagements covering e-services, </w:t>
      </w:r>
      <w:r>
        <w:rPr>
          <w:rFonts w:ascii="Times New Roman" w:hAnsi="Times New Roman" w:cs="Times New Roman"/>
        </w:rPr>
        <w:t xml:space="preserve">e-health services, </w:t>
      </w:r>
      <w:r w:rsidRPr="00060E48">
        <w:rPr>
          <w:rFonts w:ascii="Times New Roman" w:hAnsi="Times New Roman" w:cs="Times New Roman"/>
        </w:rPr>
        <w:t>e-identity, e-signature, and e-payment</w:t>
      </w:r>
      <w:r>
        <w:rPr>
          <w:rFonts w:ascii="Times New Roman" w:hAnsi="Times New Roman" w:cs="Times New Roman"/>
        </w:rPr>
        <w:t xml:space="preserve">, </w:t>
      </w:r>
      <w:r w:rsidRPr="001C5554">
        <w:rPr>
          <w:rFonts w:ascii="Times New Roman" w:hAnsi="Times New Roman" w:cs="Times New Roman"/>
        </w:rPr>
        <w:t>such as guidance on how to use the e-government portal and make secure online payments.</w:t>
      </w:r>
    </w:p>
    <w:p w14:paraId="2B9B758D" w14:textId="77777777" w:rsidR="00235DDB" w:rsidRPr="00060E48" w:rsidRDefault="00235DDB" w:rsidP="00235DDB">
      <w:pPr>
        <w:pStyle w:val="ListParagraph"/>
        <w:numPr>
          <w:ilvl w:val="0"/>
          <w:numId w:val="6"/>
        </w:numPr>
        <w:jc w:val="both"/>
        <w:rPr>
          <w:rFonts w:ascii="Times New Roman" w:hAnsi="Times New Roman" w:cs="Times New Roman"/>
        </w:rPr>
      </w:pPr>
      <w:r w:rsidRPr="00060E48">
        <w:rPr>
          <w:rFonts w:ascii="Times New Roman" w:hAnsi="Times New Roman" w:cs="Times New Roman"/>
        </w:rPr>
        <w:t xml:space="preserve">Civil servants in local self-governments: </w:t>
      </w:r>
      <w:r w:rsidRPr="00511F77">
        <w:rPr>
          <w:rFonts w:ascii="Times New Roman" w:hAnsi="Times New Roman" w:cs="Times New Roman"/>
        </w:rPr>
        <w:t>For example,</w:t>
      </w:r>
      <w:r>
        <w:rPr>
          <w:rFonts w:ascii="Times New Roman" w:hAnsi="Times New Roman" w:cs="Times New Roman"/>
        </w:rPr>
        <w:t xml:space="preserve"> i</w:t>
      </w:r>
      <w:r w:rsidRPr="00060E48">
        <w:rPr>
          <w:rFonts w:ascii="Times New Roman" w:hAnsi="Times New Roman" w:cs="Times New Roman"/>
        </w:rPr>
        <w:t xml:space="preserve">nteractive workshops to enhance skills and knowledge of e-government and the OITEG offerings </w:t>
      </w:r>
      <w:proofErr w:type="gramStart"/>
      <w:r w:rsidRPr="00060E48">
        <w:rPr>
          <w:rFonts w:ascii="Times New Roman" w:hAnsi="Times New Roman" w:cs="Times New Roman"/>
        </w:rPr>
        <w:t>(”</w:t>
      </w:r>
      <w:proofErr w:type="spellStart"/>
      <w:r w:rsidRPr="00060E48">
        <w:rPr>
          <w:rFonts w:ascii="Times New Roman" w:hAnsi="Times New Roman" w:cs="Times New Roman"/>
        </w:rPr>
        <w:t>eZUP</w:t>
      </w:r>
      <w:proofErr w:type="spellEnd"/>
      <w:proofErr w:type="gramEnd"/>
      <w:r w:rsidRPr="00060E48">
        <w:rPr>
          <w:rFonts w:ascii="Times New Roman" w:hAnsi="Times New Roman" w:cs="Times New Roman"/>
        </w:rPr>
        <w:t>”, “</w:t>
      </w:r>
      <w:proofErr w:type="spellStart"/>
      <w:r w:rsidRPr="00060E48">
        <w:rPr>
          <w:rFonts w:ascii="Times New Roman" w:hAnsi="Times New Roman" w:cs="Times New Roman"/>
        </w:rPr>
        <w:t>eŠalter</w:t>
      </w:r>
      <w:proofErr w:type="spellEnd"/>
      <w:r w:rsidRPr="00060E48">
        <w:rPr>
          <w:rFonts w:ascii="Times New Roman" w:hAnsi="Times New Roman" w:cs="Times New Roman"/>
        </w:rPr>
        <w:t>”, “</w:t>
      </w:r>
      <w:proofErr w:type="spellStart"/>
      <w:r w:rsidRPr="00060E48">
        <w:rPr>
          <w:rFonts w:ascii="Times New Roman" w:hAnsi="Times New Roman" w:cs="Times New Roman"/>
        </w:rPr>
        <w:t>Pisarnica</w:t>
      </w:r>
      <w:proofErr w:type="spellEnd"/>
      <w:r w:rsidRPr="00060E48">
        <w:rPr>
          <w:rFonts w:ascii="Times New Roman" w:hAnsi="Times New Roman" w:cs="Times New Roman"/>
        </w:rPr>
        <w:t xml:space="preserve">”…). The program will also improve the capacity of self-governments to engage with citizens and businesses on digital issues. </w:t>
      </w:r>
    </w:p>
    <w:p w14:paraId="05F97732" w14:textId="77777777" w:rsidR="00235DDB" w:rsidRPr="00060E48" w:rsidRDefault="00235DDB" w:rsidP="00235DDB">
      <w:pPr>
        <w:pStyle w:val="ListParagraph"/>
        <w:numPr>
          <w:ilvl w:val="0"/>
          <w:numId w:val="6"/>
        </w:numPr>
        <w:jc w:val="both"/>
        <w:rPr>
          <w:rFonts w:ascii="Times New Roman" w:hAnsi="Times New Roman" w:cs="Times New Roman"/>
        </w:rPr>
      </w:pPr>
      <w:r w:rsidRPr="00060E48">
        <w:rPr>
          <w:rFonts w:ascii="Times New Roman" w:hAnsi="Times New Roman" w:cs="Times New Roman"/>
        </w:rPr>
        <w:t xml:space="preserve">Elderly: </w:t>
      </w:r>
      <w:r w:rsidRPr="00511F77">
        <w:rPr>
          <w:rFonts w:ascii="Times New Roman" w:hAnsi="Times New Roman" w:cs="Times New Roman"/>
        </w:rPr>
        <w:t>For example,</w:t>
      </w:r>
      <w:r>
        <w:rPr>
          <w:rFonts w:ascii="Times New Roman" w:hAnsi="Times New Roman" w:cs="Times New Roman"/>
        </w:rPr>
        <w:t xml:space="preserve"> i</w:t>
      </w:r>
      <w:r w:rsidRPr="00060E48">
        <w:rPr>
          <w:rFonts w:ascii="Times New Roman" w:hAnsi="Times New Roman" w:cs="Times New Roman"/>
        </w:rPr>
        <w:t>nteractive workshops at local retirement clubs teaching basic digital skills such as using cell phones, internet navigation, messaging apps, e-commerce, e-identity, and the e-government portal</w:t>
      </w:r>
      <w:r>
        <w:rPr>
          <w:rFonts w:ascii="Times New Roman" w:hAnsi="Times New Roman" w:cs="Times New Roman"/>
        </w:rPr>
        <w:t xml:space="preserve">, </w:t>
      </w:r>
      <w:r w:rsidRPr="00E068DD">
        <w:rPr>
          <w:rFonts w:ascii="Times New Roman" w:hAnsi="Times New Roman" w:cs="Times New Roman"/>
        </w:rPr>
        <w:t>including practical tips like how to send messages via WhatsApp or shop online safely.</w:t>
      </w:r>
    </w:p>
    <w:p w14:paraId="4E5E6BE4" w14:textId="77777777" w:rsidR="00235DDB" w:rsidRPr="00060E48" w:rsidRDefault="00235DDB" w:rsidP="00235DDB">
      <w:pPr>
        <w:pStyle w:val="ListParagraph"/>
        <w:numPr>
          <w:ilvl w:val="0"/>
          <w:numId w:val="6"/>
        </w:numPr>
        <w:jc w:val="both"/>
        <w:rPr>
          <w:rFonts w:ascii="Times New Roman" w:hAnsi="Times New Roman" w:cs="Times New Roman"/>
        </w:rPr>
      </w:pPr>
      <w:r w:rsidRPr="00060E48">
        <w:rPr>
          <w:rFonts w:ascii="Times New Roman" w:hAnsi="Times New Roman" w:cs="Times New Roman"/>
        </w:rPr>
        <w:t>Startups and Small Businesses (preferably women-led):</w:t>
      </w:r>
      <w:r>
        <w:rPr>
          <w:rFonts w:ascii="Times New Roman" w:hAnsi="Times New Roman" w:cs="Times New Roman"/>
        </w:rPr>
        <w:t xml:space="preserve"> </w:t>
      </w:r>
      <w:r w:rsidRPr="00511F77">
        <w:rPr>
          <w:rFonts w:ascii="Times New Roman" w:hAnsi="Times New Roman" w:cs="Times New Roman"/>
        </w:rPr>
        <w:t>For example,</w:t>
      </w:r>
      <w:r>
        <w:rPr>
          <w:rFonts w:ascii="Times New Roman" w:hAnsi="Times New Roman" w:cs="Times New Roman"/>
        </w:rPr>
        <w:t xml:space="preserve"> i</w:t>
      </w:r>
      <w:r w:rsidRPr="00060E48">
        <w:rPr>
          <w:rFonts w:ascii="Times New Roman" w:hAnsi="Times New Roman" w:cs="Times New Roman"/>
        </w:rPr>
        <w:t xml:space="preserve">nteractive workshops on using eGovernment services for businesses and </w:t>
      </w:r>
      <w:proofErr w:type="spellStart"/>
      <w:r w:rsidRPr="00060E48">
        <w:rPr>
          <w:rFonts w:ascii="Times New Roman" w:hAnsi="Times New Roman" w:cs="Times New Roman"/>
        </w:rPr>
        <w:t>eRegistration</w:t>
      </w:r>
      <w:proofErr w:type="spellEnd"/>
      <w:r>
        <w:rPr>
          <w:rFonts w:ascii="Times New Roman" w:hAnsi="Times New Roman" w:cs="Times New Roman"/>
        </w:rPr>
        <w:t xml:space="preserve">, </w:t>
      </w:r>
      <w:r w:rsidRPr="003F7802">
        <w:rPr>
          <w:rFonts w:ascii="Times New Roman" w:hAnsi="Times New Roman" w:cs="Times New Roman"/>
        </w:rPr>
        <w:t>such as how to register a new business online or submit digital tax forms.</w:t>
      </w:r>
    </w:p>
    <w:p w14:paraId="175DE28C" w14:textId="77777777" w:rsidR="00235DDB" w:rsidRPr="009E1165" w:rsidRDefault="00235DDB" w:rsidP="00235DDB">
      <w:pPr>
        <w:jc w:val="both"/>
        <w:rPr>
          <w:rFonts w:ascii="Times New Roman" w:hAnsi="Times New Roman" w:cs="Times New Roman"/>
        </w:rPr>
      </w:pPr>
      <w:r w:rsidRPr="00E77C1B">
        <w:rPr>
          <w:rFonts w:ascii="Times New Roman" w:hAnsi="Times New Roman" w:cs="Times New Roman"/>
        </w:rPr>
        <w:t xml:space="preserve">The core program of the Digital Caravan will consist of </w:t>
      </w:r>
      <w:r>
        <w:rPr>
          <w:rFonts w:ascii="Times New Roman" w:hAnsi="Times New Roman" w:cs="Times New Roman"/>
        </w:rPr>
        <w:t>five</w:t>
      </w:r>
      <w:r w:rsidRPr="00E77C1B">
        <w:rPr>
          <w:rFonts w:ascii="Times New Roman" w:hAnsi="Times New Roman" w:cs="Times New Roman"/>
        </w:rPr>
        <w:t xml:space="preserve"> ma</w:t>
      </w:r>
      <w:r>
        <w:rPr>
          <w:rFonts w:ascii="Times New Roman" w:hAnsi="Times New Roman" w:cs="Times New Roman"/>
        </w:rPr>
        <w:t>in</w:t>
      </w:r>
      <w:r w:rsidRPr="00E77C1B">
        <w:rPr>
          <w:rFonts w:ascii="Times New Roman" w:hAnsi="Times New Roman" w:cs="Times New Roman"/>
        </w:rPr>
        <w:t xml:space="preserve"> events held in strategically selected municipalities, with the aim of directly engaging local communities and promoting the development of digital skills among diverse target groups. Whenever possible, implementation will be aligned with periods of heightened local activity to maximize community participation. However, the timing, scope, and locations of the activities may be adjusted based on local conditions and logistical considerations. If needed, hybrid or alternative implementation models will be explored to ensure broad accessibility and maintain the quality of community engagement</w:t>
      </w:r>
      <w:r w:rsidRPr="009E1165">
        <w:rPr>
          <w:rFonts w:ascii="Times New Roman" w:hAnsi="Times New Roman" w:cs="Times New Roman"/>
        </w:rPr>
        <w:t>.</w:t>
      </w:r>
    </w:p>
    <w:p w14:paraId="07C8CABD" w14:textId="3BF767DB" w:rsidR="00235DDB" w:rsidRDefault="00235DDB" w:rsidP="00235DDB">
      <w:pPr>
        <w:jc w:val="both"/>
        <w:rPr>
          <w:rFonts w:ascii="Times New Roman" w:hAnsi="Times New Roman" w:cs="Times New Roman"/>
        </w:rPr>
      </w:pPr>
      <w:r w:rsidRPr="00473901">
        <w:rPr>
          <w:rFonts w:ascii="Times New Roman" w:hAnsi="Times New Roman" w:cs="Times New Roman"/>
        </w:rPr>
        <w:t>The Office for IT and eGovernment together with</w:t>
      </w:r>
      <w:r>
        <w:rPr>
          <w:rFonts w:ascii="Times New Roman" w:hAnsi="Times New Roman" w:cs="Times New Roman"/>
        </w:rPr>
        <w:t xml:space="preserve"> relevant stakeholders </w:t>
      </w:r>
      <w:r w:rsidRPr="00473901">
        <w:rPr>
          <w:rFonts w:ascii="Times New Roman" w:hAnsi="Times New Roman" w:cs="Times New Roman"/>
        </w:rPr>
        <w:t xml:space="preserve">will support and implement the initiative, which will be carried out </w:t>
      </w:r>
      <w:r>
        <w:rPr>
          <w:rFonts w:ascii="Times New Roman" w:hAnsi="Times New Roman" w:cs="Times New Roman"/>
        </w:rPr>
        <w:t>with</w:t>
      </w:r>
      <w:r w:rsidRPr="00473901">
        <w:rPr>
          <w:rFonts w:ascii="Times New Roman" w:hAnsi="Times New Roman" w:cs="Times New Roman"/>
        </w:rPr>
        <w:t xml:space="preserve"> local stakeholders. </w:t>
      </w:r>
      <w:r>
        <w:rPr>
          <w:rFonts w:ascii="Times New Roman" w:hAnsi="Times New Roman" w:cs="Times New Roman"/>
        </w:rPr>
        <w:t xml:space="preserve">OITEG </w:t>
      </w:r>
      <w:r w:rsidRPr="00473901">
        <w:rPr>
          <w:rFonts w:ascii="Times New Roman" w:hAnsi="Times New Roman" w:cs="Times New Roman"/>
        </w:rPr>
        <w:t>will also draw on an already existing broad network of public sector partners, civil society and community experts. These include not only local governments, but also civil society organizations</w:t>
      </w:r>
      <w:r>
        <w:rPr>
          <w:rFonts w:ascii="Times New Roman" w:hAnsi="Times New Roman" w:cs="Times New Roman"/>
        </w:rPr>
        <w:t>,</w:t>
      </w:r>
      <w:r w:rsidRPr="00473901">
        <w:rPr>
          <w:rFonts w:ascii="Times New Roman" w:hAnsi="Times New Roman" w:cs="Times New Roman"/>
        </w:rPr>
        <w:t xml:space="preserve"> local organizations, universities, the local private sector, science and technology parks, etc.</w:t>
      </w:r>
    </w:p>
    <w:p w14:paraId="1D580FF5" w14:textId="4E77D48E" w:rsidR="00F36EFE" w:rsidRDefault="00F36EFE" w:rsidP="00F36EFE">
      <w:pPr>
        <w:pStyle w:val="Heading1"/>
      </w:pPr>
      <w:r w:rsidRPr="00E341D1">
        <w:t>Key outputs and indicators</w:t>
      </w:r>
    </w:p>
    <w:p w14:paraId="4CE194DA" w14:textId="61338710" w:rsidR="00F36EFE" w:rsidRPr="00F36EFE" w:rsidRDefault="00F36EFE">
      <w:pPr>
        <w:jc w:val="both"/>
        <w:rPr>
          <w:rFonts w:ascii="Times New Roman" w:hAnsi="Times New Roman" w:cs="Times New Roman"/>
        </w:rPr>
      </w:pPr>
      <w:r w:rsidRPr="00E341D1">
        <w:rPr>
          <w:rFonts w:ascii="Times New Roman" w:hAnsi="Times New Roman" w:cs="Times New Roman"/>
        </w:rPr>
        <w:t xml:space="preserve">This activity should account for the following </w:t>
      </w:r>
      <w:r>
        <w:rPr>
          <w:rFonts w:ascii="Times New Roman" w:hAnsi="Times New Roman" w:cs="Times New Roman"/>
        </w:rPr>
        <w:t xml:space="preserve">outputs and contribute to reaching to listed targets: </w:t>
      </w:r>
    </w:p>
    <w:p w14:paraId="3D1658C7" w14:textId="798F3BB8" w:rsidR="00235DDB" w:rsidRPr="002E304F" w:rsidRDefault="00235DDB" w:rsidP="00235DDB">
      <w:pPr>
        <w:pStyle w:val="ListParagraph"/>
        <w:numPr>
          <w:ilvl w:val="0"/>
          <w:numId w:val="5"/>
        </w:numPr>
        <w:jc w:val="both"/>
        <w:rPr>
          <w:rFonts w:ascii="Times New Roman" w:hAnsi="Times New Roman" w:cs="Times New Roman"/>
        </w:rPr>
      </w:pPr>
      <w:r w:rsidRPr="68007EEB">
        <w:rPr>
          <w:rFonts w:ascii="Times New Roman" w:hAnsi="Times New Roman" w:cs="Times New Roman"/>
        </w:rPr>
        <w:t xml:space="preserve">Number of municipalities visited: </w:t>
      </w:r>
      <w:r w:rsidRPr="00E341D1">
        <w:rPr>
          <w:rFonts w:ascii="Times New Roman" w:hAnsi="Times New Roman" w:cs="Times New Roman"/>
          <w:b/>
          <w:bCs/>
        </w:rPr>
        <w:t xml:space="preserve">5 (five municipalities) </w:t>
      </w:r>
      <w:r w:rsidR="002E304F">
        <w:rPr>
          <w:rFonts w:ascii="Times New Roman" w:hAnsi="Times New Roman" w:cs="Times New Roman"/>
          <w:b/>
          <w:bCs/>
        </w:rPr>
        <w:t xml:space="preserve">– </w:t>
      </w:r>
      <w:r w:rsidR="002E304F" w:rsidRPr="00E341D1">
        <w:rPr>
          <w:rFonts w:ascii="Times New Roman" w:hAnsi="Times New Roman" w:cs="Times New Roman"/>
        </w:rPr>
        <w:t xml:space="preserve">including </w:t>
      </w:r>
      <w:r w:rsidR="002E304F" w:rsidRPr="002E304F">
        <w:rPr>
          <w:rFonts w:ascii="Times New Roman" w:hAnsi="Times New Roman" w:cs="Times New Roman"/>
        </w:rPr>
        <w:t xml:space="preserve">cities </w:t>
      </w:r>
      <w:r w:rsidR="002E304F">
        <w:rPr>
          <w:rFonts w:ascii="Times New Roman" w:hAnsi="Times New Roman" w:cs="Times New Roman"/>
        </w:rPr>
        <w:t xml:space="preserve">with more than </w:t>
      </w:r>
      <w:r w:rsidR="002E304F" w:rsidRPr="002E304F">
        <w:rPr>
          <w:rFonts w:ascii="Times New Roman" w:hAnsi="Times New Roman" w:cs="Times New Roman"/>
        </w:rPr>
        <w:t>100</w:t>
      </w:r>
      <w:r w:rsidR="002E304F">
        <w:rPr>
          <w:rFonts w:ascii="Times New Roman" w:hAnsi="Times New Roman" w:cs="Times New Roman"/>
        </w:rPr>
        <w:t>.</w:t>
      </w:r>
      <w:r w:rsidR="002E304F" w:rsidRPr="002E304F">
        <w:rPr>
          <w:rFonts w:ascii="Times New Roman" w:hAnsi="Times New Roman" w:cs="Times New Roman"/>
        </w:rPr>
        <w:t>000 inhabitants</w:t>
      </w:r>
      <w:r w:rsidR="002E304F">
        <w:rPr>
          <w:rFonts w:ascii="Times New Roman" w:hAnsi="Times New Roman" w:cs="Times New Roman"/>
        </w:rPr>
        <w:t xml:space="preserve">, </w:t>
      </w:r>
      <w:r w:rsidR="002E304F" w:rsidRPr="002E304F">
        <w:rPr>
          <w:rFonts w:ascii="Times New Roman" w:hAnsi="Times New Roman" w:cs="Times New Roman"/>
        </w:rPr>
        <w:t>cities with 50</w:t>
      </w:r>
      <w:r w:rsidR="002E304F">
        <w:rPr>
          <w:rFonts w:ascii="Times New Roman" w:hAnsi="Times New Roman" w:cs="Times New Roman"/>
        </w:rPr>
        <w:t>.</w:t>
      </w:r>
      <w:r w:rsidR="002E304F" w:rsidRPr="002E304F">
        <w:rPr>
          <w:rFonts w:ascii="Times New Roman" w:hAnsi="Times New Roman" w:cs="Times New Roman"/>
        </w:rPr>
        <w:t xml:space="preserve">000 </w:t>
      </w:r>
      <w:r w:rsidR="002E304F">
        <w:rPr>
          <w:rFonts w:ascii="Times New Roman" w:hAnsi="Times New Roman" w:cs="Times New Roman"/>
        </w:rPr>
        <w:t>–</w:t>
      </w:r>
      <w:r w:rsidR="002E304F" w:rsidRPr="002E304F">
        <w:rPr>
          <w:rFonts w:ascii="Times New Roman" w:hAnsi="Times New Roman" w:cs="Times New Roman"/>
        </w:rPr>
        <w:t xml:space="preserve"> 100</w:t>
      </w:r>
      <w:r w:rsidR="002E304F">
        <w:rPr>
          <w:rFonts w:ascii="Times New Roman" w:hAnsi="Times New Roman" w:cs="Times New Roman"/>
        </w:rPr>
        <w:t>.</w:t>
      </w:r>
      <w:r w:rsidR="002E304F" w:rsidRPr="002E304F">
        <w:rPr>
          <w:rFonts w:ascii="Times New Roman" w:hAnsi="Times New Roman" w:cs="Times New Roman"/>
        </w:rPr>
        <w:t>000</w:t>
      </w:r>
      <w:r w:rsidR="002E304F">
        <w:rPr>
          <w:rFonts w:ascii="Times New Roman" w:hAnsi="Times New Roman" w:cs="Times New Roman"/>
        </w:rPr>
        <w:t xml:space="preserve">, and </w:t>
      </w:r>
      <w:r w:rsidR="002E304F" w:rsidRPr="002E304F">
        <w:rPr>
          <w:rFonts w:ascii="Times New Roman" w:hAnsi="Times New Roman" w:cs="Times New Roman"/>
        </w:rPr>
        <w:t>towns with 30</w:t>
      </w:r>
      <w:r w:rsidR="002E304F">
        <w:rPr>
          <w:rFonts w:ascii="Times New Roman" w:hAnsi="Times New Roman" w:cs="Times New Roman"/>
        </w:rPr>
        <w:t>.</w:t>
      </w:r>
      <w:r w:rsidR="002E304F" w:rsidRPr="002E304F">
        <w:rPr>
          <w:rFonts w:ascii="Times New Roman" w:hAnsi="Times New Roman" w:cs="Times New Roman"/>
        </w:rPr>
        <w:t xml:space="preserve">000 </w:t>
      </w:r>
      <w:r w:rsidR="002E304F">
        <w:rPr>
          <w:rFonts w:ascii="Times New Roman" w:hAnsi="Times New Roman" w:cs="Times New Roman"/>
        </w:rPr>
        <w:t>–</w:t>
      </w:r>
      <w:r w:rsidR="002E304F" w:rsidRPr="002E304F">
        <w:rPr>
          <w:rFonts w:ascii="Times New Roman" w:hAnsi="Times New Roman" w:cs="Times New Roman"/>
        </w:rPr>
        <w:t xml:space="preserve"> 50</w:t>
      </w:r>
      <w:r w:rsidR="002E304F">
        <w:rPr>
          <w:rFonts w:ascii="Times New Roman" w:hAnsi="Times New Roman" w:cs="Times New Roman"/>
        </w:rPr>
        <w:t>.</w:t>
      </w:r>
      <w:r w:rsidR="002E304F" w:rsidRPr="002E304F">
        <w:rPr>
          <w:rFonts w:ascii="Times New Roman" w:hAnsi="Times New Roman" w:cs="Times New Roman"/>
        </w:rPr>
        <w:t>000 inhabitants</w:t>
      </w:r>
      <w:r w:rsidR="00D234B1">
        <w:rPr>
          <w:rFonts w:ascii="Times New Roman" w:hAnsi="Times New Roman" w:cs="Times New Roman"/>
        </w:rPr>
        <w:t xml:space="preserve"> – Followed by reports on each event, as specified in the Deliverables;</w:t>
      </w:r>
    </w:p>
    <w:p w14:paraId="4E7D0B37" w14:textId="0BF286F9" w:rsidR="00F36EFE" w:rsidRPr="0056260C" w:rsidRDefault="00F36EFE" w:rsidP="00235DDB">
      <w:pPr>
        <w:pStyle w:val="ListParagraph"/>
        <w:numPr>
          <w:ilvl w:val="0"/>
          <w:numId w:val="5"/>
        </w:numPr>
        <w:jc w:val="both"/>
        <w:rPr>
          <w:rFonts w:ascii="Times New Roman" w:hAnsi="Times New Roman" w:cs="Times New Roman"/>
        </w:rPr>
      </w:pPr>
      <w:r>
        <w:rPr>
          <w:rFonts w:ascii="Times New Roman" w:hAnsi="Times New Roman" w:cs="Times New Roman"/>
        </w:rPr>
        <w:t>Increase in n</w:t>
      </w:r>
      <w:r w:rsidRPr="00F36EFE">
        <w:rPr>
          <w:rFonts w:ascii="Times New Roman" w:hAnsi="Times New Roman" w:cs="Times New Roman"/>
        </w:rPr>
        <w:t>umber of citizens and businesses accessing e-services available on e-portal</w:t>
      </w:r>
      <w:r>
        <w:rPr>
          <w:rFonts w:ascii="Times New Roman" w:hAnsi="Times New Roman" w:cs="Times New Roman"/>
        </w:rPr>
        <w:t xml:space="preserve">: </w:t>
      </w:r>
      <w:r w:rsidRPr="00E341D1">
        <w:rPr>
          <w:rFonts w:ascii="Times New Roman" w:hAnsi="Times New Roman" w:cs="Times New Roman"/>
          <w:b/>
          <w:bCs/>
        </w:rPr>
        <w:t xml:space="preserve">100.000 </w:t>
      </w:r>
      <w:r w:rsidR="0065780C">
        <w:rPr>
          <w:rFonts w:ascii="Times New Roman" w:hAnsi="Times New Roman" w:cs="Times New Roman"/>
          <w:b/>
          <w:bCs/>
        </w:rPr>
        <w:t xml:space="preserve">(one hundred) </w:t>
      </w:r>
      <w:r w:rsidRPr="00E341D1">
        <w:rPr>
          <w:rFonts w:ascii="Times New Roman" w:hAnsi="Times New Roman" w:cs="Times New Roman"/>
          <w:b/>
          <w:bCs/>
        </w:rPr>
        <w:t>users</w:t>
      </w:r>
      <w:r w:rsidR="00D234B1">
        <w:rPr>
          <w:rFonts w:ascii="Times New Roman" w:hAnsi="Times New Roman" w:cs="Times New Roman"/>
          <w:b/>
          <w:bCs/>
        </w:rPr>
        <w:t xml:space="preserve"> </w:t>
      </w:r>
      <w:r w:rsidR="00D234B1" w:rsidRPr="0056260C">
        <w:rPr>
          <w:rFonts w:ascii="Times New Roman" w:hAnsi="Times New Roman" w:cs="Times New Roman"/>
        </w:rPr>
        <w:t xml:space="preserve">– supported by </w:t>
      </w:r>
      <w:r w:rsidR="00D234B1">
        <w:rPr>
          <w:rFonts w:ascii="Times New Roman" w:hAnsi="Times New Roman" w:cs="Times New Roman"/>
        </w:rPr>
        <w:t>o</w:t>
      </w:r>
      <w:r w:rsidR="00D234B1" w:rsidRPr="0056260C">
        <w:rPr>
          <w:rFonts w:ascii="Times New Roman" w:hAnsi="Times New Roman" w:cs="Times New Roman"/>
        </w:rPr>
        <w:t>fficial statistics of the number of users on eGovernment Portal</w:t>
      </w:r>
      <w:r w:rsidR="00D234B1">
        <w:rPr>
          <w:rFonts w:ascii="Times New Roman" w:hAnsi="Times New Roman" w:cs="Times New Roman"/>
        </w:rPr>
        <w:t>, prior and after each event;</w:t>
      </w:r>
    </w:p>
    <w:p w14:paraId="58829049" w14:textId="00B4B939" w:rsidR="00F36EFE" w:rsidRPr="00D234B1" w:rsidRDefault="00F36EFE" w:rsidP="00235DDB">
      <w:pPr>
        <w:pStyle w:val="ListParagraph"/>
        <w:numPr>
          <w:ilvl w:val="0"/>
          <w:numId w:val="5"/>
        </w:numPr>
        <w:jc w:val="both"/>
        <w:rPr>
          <w:rFonts w:ascii="Times New Roman" w:hAnsi="Times New Roman" w:cs="Times New Roman"/>
        </w:rPr>
      </w:pPr>
      <w:r w:rsidRPr="00F36EFE">
        <w:rPr>
          <w:rFonts w:ascii="Times New Roman" w:hAnsi="Times New Roman" w:cs="Times New Roman"/>
        </w:rPr>
        <w:t xml:space="preserve">Digital Caravan should serve </w:t>
      </w:r>
      <w:r>
        <w:rPr>
          <w:rFonts w:ascii="Times New Roman" w:hAnsi="Times New Roman" w:cs="Times New Roman"/>
        </w:rPr>
        <w:t>as a channel</w:t>
      </w:r>
      <w:r w:rsidRPr="00F36EFE">
        <w:rPr>
          <w:rFonts w:ascii="Times New Roman" w:hAnsi="Times New Roman" w:cs="Times New Roman"/>
        </w:rPr>
        <w:t xml:space="preserve"> </w:t>
      </w:r>
      <w:r>
        <w:rPr>
          <w:rFonts w:ascii="Times New Roman" w:hAnsi="Times New Roman" w:cs="Times New Roman"/>
        </w:rPr>
        <w:t>for</w:t>
      </w:r>
      <w:r w:rsidRPr="00F36EFE">
        <w:rPr>
          <w:rFonts w:ascii="Times New Roman" w:hAnsi="Times New Roman" w:cs="Times New Roman"/>
        </w:rPr>
        <w:t xml:space="preserve"> promoting and educating citizens on newly digitalized e-services and in this respect should contribute to overall user satisfaction by at least </w:t>
      </w:r>
      <w:r w:rsidRPr="00E341D1">
        <w:rPr>
          <w:rFonts w:ascii="Times New Roman" w:hAnsi="Times New Roman" w:cs="Times New Roman"/>
          <w:b/>
          <w:bCs/>
        </w:rPr>
        <w:t>5</w:t>
      </w:r>
      <w:r w:rsidR="0065780C">
        <w:rPr>
          <w:rFonts w:ascii="Times New Roman" w:hAnsi="Times New Roman" w:cs="Times New Roman"/>
          <w:b/>
          <w:bCs/>
        </w:rPr>
        <w:t xml:space="preserve"> (five) percent</w:t>
      </w:r>
      <w:r w:rsidR="00D234B1">
        <w:rPr>
          <w:rFonts w:ascii="Times New Roman" w:hAnsi="Times New Roman" w:cs="Times New Roman"/>
          <w:b/>
          <w:bCs/>
        </w:rPr>
        <w:t xml:space="preserve"> – </w:t>
      </w:r>
      <w:r w:rsidR="00D234B1" w:rsidRPr="0056260C">
        <w:rPr>
          <w:rFonts w:ascii="Times New Roman" w:hAnsi="Times New Roman" w:cs="Times New Roman"/>
        </w:rPr>
        <w:t>followed by additional analysis of</w:t>
      </w:r>
      <w:r w:rsidR="00D234B1">
        <w:rPr>
          <w:rFonts w:ascii="Times New Roman" w:hAnsi="Times New Roman" w:cs="Times New Roman"/>
          <w:b/>
          <w:bCs/>
        </w:rPr>
        <w:t xml:space="preserve"> </w:t>
      </w:r>
      <w:r w:rsidR="00D234B1" w:rsidRPr="0056260C">
        <w:rPr>
          <w:rFonts w:ascii="Times New Roman" w:hAnsi="Times New Roman" w:cs="Times New Roman"/>
        </w:rPr>
        <w:t xml:space="preserve">change in </w:t>
      </w:r>
      <w:r w:rsidR="00D234B1" w:rsidRPr="00D234B1">
        <w:rPr>
          <w:rFonts w:ascii="Times New Roman" w:hAnsi="Times New Roman" w:cs="Times New Roman"/>
        </w:rPr>
        <w:t xml:space="preserve">user satisfaction with </w:t>
      </w:r>
      <w:proofErr w:type="spellStart"/>
      <w:r w:rsidR="00D234B1" w:rsidRPr="00D234B1">
        <w:rPr>
          <w:rFonts w:ascii="Times New Roman" w:hAnsi="Times New Roman" w:cs="Times New Roman"/>
        </w:rPr>
        <w:t>eServices</w:t>
      </w:r>
      <w:proofErr w:type="spellEnd"/>
      <w:r w:rsidR="00D234B1" w:rsidRPr="00D234B1">
        <w:rPr>
          <w:rFonts w:ascii="Times New Roman" w:hAnsi="Times New Roman" w:cs="Times New Roman"/>
        </w:rPr>
        <w:t xml:space="preserve"> </w:t>
      </w:r>
      <w:r w:rsidR="00D234B1">
        <w:rPr>
          <w:rFonts w:ascii="Times New Roman" w:hAnsi="Times New Roman" w:cs="Times New Roman"/>
        </w:rPr>
        <w:t>prior and prior and after each event;</w:t>
      </w:r>
    </w:p>
    <w:p w14:paraId="1225789F" w14:textId="595CBA06" w:rsidR="00F36EFE" w:rsidRPr="00473901" w:rsidRDefault="00F36EFE" w:rsidP="00235DDB">
      <w:pPr>
        <w:pStyle w:val="ListParagraph"/>
        <w:numPr>
          <w:ilvl w:val="0"/>
          <w:numId w:val="5"/>
        </w:numPr>
        <w:jc w:val="both"/>
        <w:rPr>
          <w:rFonts w:ascii="Times New Roman" w:hAnsi="Times New Roman" w:cs="Times New Roman"/>
        </w:rPr>
      </w:pPr>
      <w:r w:rsidRPr="00F36EFE">
        <w:rPr>
          <w:rFonts w:ascii="Times New Roman" w:hAnsi="Times New Roman" w:cs="Times New Roman"/>
        </w:rPr>
        <w:lastRenderedPageBreak/>
        <w:t xml:space="preserve">Part of the objectives of the Digital Caravan is to educate local government officials about services </w:t>
      </w:r>
      <w:r>
        <w:rPr>
          <w:rFonts w:ascii="Times New Roman" w:hAnsi="Times New Roman" w:cs="Times New Roman"/>
        </w:rPr>
        <w:t xml:space="preserve">and tools </w:t>
      </w:r>
      <w:r w:rsidRPr="00F36EFE">
        <w:rPr>
          <w:rFonts w:ascii="Times New Roman" w:hAnsi="Times New Roman" w:cs="Times New Roman"/>
        </w:rPr>
        <w:t xml:space="preserve">available for their work. </w:t>
      </w:r>
      <w:r>
        <w:rPr>
          <w:rFonts w:ascii="Times New Roman" w:hAnsi="Times New Roman" w:cs="Times New Roman"/>
        </w:rPr>
        <w:t>This activity should provide trainings for</w:t>
      </w:r>
      <w:r w:rsidRPr="00F36EFE">
        <w:rPr>
          <w:rFonts w:ascii="Times New Roman" w:hAnsi="Times New Roman" w:cs="Times New Roman"/>
        </w:rPr>
        <w:t xml:space="preserve"> </w:t>
      </w:r>
      <w:r w:rsidRPr="00E341D1">
        <w:rPr>
          <w:rFonts w:ascii="Times New Roman" w:hAnsi="Times New Roman" w:cs="Times New Roman"/>
          <w:b/>
          <w:bCs/>
        </w:rPr>
        <w:t>100 (one hundred)</w:t>
      </w:r>
      <w:r w:rsidRPr="00F36EFE">
        <w:rPr>
          <w:rFonts w:ascii="Times New Roman" w:hAnsi="Times New Roman" w:cs="Times New Roman"/>
        </w:rPr>
        <w:t xml:space="preserve"> local government officials</w:t>
      </w:r>
      <w:r w:rsidR="00D234B1">
        <w:rPr>
          <w:rFonts w:ascii="Times New Roman" w:hAnsi="Times New Roman" w:cs="Times New Roman"/>
        </w:rPr>
        <w:t xml:space="preserve"> – followed by submission </w:t>
      </w:r>
      <w:r w:rsidR="00D452E2">
        <w:rPr>
          <w:rFonts w:ascii="Times New Roman" w:hAnsi="Times New Roman" w:cs="Times New Roman"/>
        </w:rPr>
        <w:t>of training reports, containing listed participants after each event.</w:t>
      </w:r>
    </w:p>
    <w:p w14:paraId="1D5892E7" w14:textId="77777777" w:rsidR="00235DDB" w:rsidRDefault="00235DDB" w:rsidP="00235DDB">
      <w:pPr>
        <w:pStyle w:val="Heading1"/>
      </w:pPr>
      <w:r>
        <w:t>Deliverables</w:t>
      </w:r>
    </w:p>
    <w:tbl>
      <w:tblPr>
        <w:tblStyle w:val="TableGrid"/>
        <w:tblW w:w="7708" w:type="dxa"/>
        <w:jc w:val="center"/>
        <w:tblLook w:val="04A0" w:firstRow="1" w:lastRow="0" w:firstColumn="1" w:lastColumn="0" w:noHBand="0" w:noVBand="1"/>
      </w:tblPr>
      <w:tblGrid>
        <w:gridCol w:w="436"/>
        <w:gridCol w:w="5876"/>
        <w:gridCol w:w="1396"/>
      </w:tblGrid>
      <w:tr w:rsidR="00235DDB" w14:paraId="107A7D97" w14:textId="77777777" w:rsidTr="00186A91">
        <w:trPr>
          <w:jc w:val="center"/>
        </w:trPr>
        <w:tc>
          <w:tcPr>
            <w:tcW w:w="436" w:type="dxa"/>
            <w:tcBorders>
              <w:top w:val="single" w:sz="4" w:space="0" w:color="auto"/>
              <w:bottom w:val="single" w:sz="4" w:space="0" w:color="auto"/>
              <w:right w:val="single" w:sz="4" w:space="0" w:color="auto"/>
            </w:tcBorders>
          </w:tcPr>
          <w:p w14:paraId="6A085BC4" w14:textId="77777777" w:rsidR="00235DDB" w:rsidRPr="00473901" w:rsidRDefault="00235DDB" w:rsidP="00186A91">
            <w:pPr>
              <w:keepNext/>
              <w:spacing w:after="160" w:line="259" w:lineRule="auto"/>
              <w:jc w:val="both"/>
              <w:rPr>
                <w:rFonts w:ascii="Times New Roman" w:hAnsi="Times New Roman" w:cs="Times New Roman"/>
                <w:i/>
                <w:iCs/>
              </w:rPr>
            </w:pPr>
            <w:r w:rsidRPr="68007EEB">
              <w:rPr>
                <w:rFonts w:ascii="Times New Roman" w:hAnsi="Times New Roman" w:cs="Times New Roman"/>
                <w:i/>
                <w:iCs/>
              </w:rPr>
              <w:t>#</w:t>
            </w:r>
          </w:p>
        </w:tc>
        <w:tc>
          <w:tcPr>
            <w:tcW w:w="5876" w:type="dxa"/>
            <w:tcBorders>
              <w:top w:val="single" w:sz="4" w:space="0" w:color="auto"/>
              <w:left w:val="single" w:sz="4" w:space="0" w:color="auto"/>
              <w:bottom w:val="single" w:sz="4" w:space="0" w:color="auto"/>
              <w:right w:val="single" w:sz="4" w:space="0" w:color="auto"/>
            </w:tcBorders>
          </w:tcPr>
          <w:p w14:paraId="5DB562B7" w14:textId="77777777" w:rsidR="00235DDB" w:rsidRPr="00725DDC" w:rsidRDefault="00235DDB" w:rsidP="00186A91">
            <w:pPr>
              <w:keepNext/>
              <w:spacing w:after="160" w:line="259" w:lineRule="auto"/>
              <w:jc w:val="both"/>
              <w:rPr>
                <w:rFonts w:ascii="Times New Roman" w:hAnsi="Times New Roman" w:cs="Times New Roman"/>
                <w:b/>
                <w:bCs/>
              </w:rPr>
            </w:pPr>
            <w:r w:rsidRPr="00725DDC">
              <w:rPr>
                <w:rFonts w:ascii="Times New Roman" w:hAnsi="Times New Roman" w:cs="Times New Roman"/>
                <w:b/>
                <w:bCs/>
              </w:rPr>
              <w:t>Deliverable</w:t>
            </w:r>
          </w:p>
        </w:tc>
        <w:tc>
          <w:tcPr>
            <w:tcW w:w="1396" w:type="dxa"/>
            <w:tcBorders>
              <w:top w:val="single" w:sz="4" w:space="0" w:color="auto"/>
              <w:left w:val="single" w:sz="4" w:space="0" w:color="auto"/>
              <w:bottom w:val="single" w:sz="4" w:space="0" w:color="auto"/>
              <w:right w:val="single" w:sz="4" w:space="0" w:color="auto"/>
            </w:tcBorders>
          </w:tcPr>
          <w:p w14:paraId="1298F1A2" w14:textId="77777777" w:rsidR="00235DDB" w:rsidRPr="00725DDC" w:rsidRDefault="00235DDB" w:rsidP="00186A91">
            <w:pPr>
              <w:keepNext/>
              <w:spacing w:after="160" w:line="259" w:lineRule="auto"/>
              <w:jc w:val="both"/>
              <w:rPr>
                <w:rFonts w:ascii="Times New Roman" w:hAnsi="Times New Roman" w:cs="Times New Roman"/>
                <w:b/>
                <w:bCs/>
              </w:rPr>
            </w:pPr>
            <w:r w:rsidRPr="00725DDC">
              <w:rPr>
                <w:rFonts w:ascii="Times New Roman" w:hAnsi="Times New Roman" w:cs="Times New Roman"/>
                <w:b/>
                <w:bCs/>
              </w:rPr>
              <w:t>Deadline</w:t>
            </w:r>
          </w:p>
        </w:tc>
      </w:tr>
      <w:tr w:rsidR="00235DDB" w14:paraId="77A2384E" w14:textId="77777777" w:rsidTr="00186A91">
        <w:trPr>
          <w:jc w:val="center"/>
        </w:trPr>
        <w:tc>
          <w:tcPr>
            <w:tcW w:w="436" w:type="dxa"/>
          </w:tcPr>
          <w:p w14:paraId="4630C400" w14:textId="77777777" w:rsidR="00235DDB" w:rsidRPr="00473901" w:rsidRDefault="00235DDB" w:rsidP="00186A91">
            <w:pPr>
              <w:keepNext/>
              <w:spacing w:after="160" w:line="259" w:lineRule="auto"/>
              <w:jc w:val="both"/>
              <w:rPr>
                <w:rFonts w:ascii="Times New Roman" w:hAnsi="Times New Roman" w:cs="Times New Roman"/>
                <w:i/>
                <w:iCs/>
              </w:rPr>
            </w:pPr>
            <w:r w:rsidRPr="68007EEB">
              <w:rPr>
                <w:rFonts w:ascii="Times New Roman" w:hAnsi="Times New Roman" w:cs="Times New Roman"/>
                <w:i/>
                <w:iCs/>
              </w:rPr>
              <w:t>1</w:t>
            </w:r>
          </w:p>
        </w:tc>
        <w:tc>
          <w:tcPr>
            <w:tcW w:w="5876" w:type="dxa"/>
          </w:tcPr>
          <w:p w14:paraId="57DC0C0A" w14:textId="77777777" w:rsidR="00235DDB" w:rsidRPr="00732185" w:rsidRDefault="00235DDB" w:rsidP="00186A91">
            <w:pPr>
              <w:keepNext/>
              <w:spacing w:line="259" w:lineRule="auto"/>
              <w:rPr>
                <w:rFonts w:ascii="Times New Roman" w:hAnsi="Times New Roman" w:cs="Times New Roman"/>
                <w:b/>
                <w:bCs/>
              </w:rPr>
            </w:pPr>
            <w:r w:rsidRPr="00732185">
              <w:rPr>
                <w:rFonts w:ascii="Times New Roman" w:hAnsi="Times New Roman" w:cs="Times New Roman"/>
                <w:b/>
                <w:bCs/>
              </w:rPr>
              <w:t>Inception Report</w:t>
            </w:r>
          </w:p>
        </w:tc>
        <w:tc>
          <w:tcPr>
            <w:tcW w:w="1396" w:type="dxa"/>
          </w:tcPr>
          <w:p w14:paraId="2FC6C5E2" w14:textId="054A4C9E" w:rsidR="00235DDB" w:rsidRPr="00732185" w:rsidRDefault="00A736E1" w:rsidP="00186A91">
            <w:pPr>
              <w:keepNext/>
              <w:spacing w:after="160" w:line="259" w:lineRule="auto"/>
              <w:jc w:val="both"/>
              <w:rPr>
                <w:rFonts w:ascii="Times New Roman" w:hAnsi="Times New Roman" w:cs="Times New Roman"/>
                <w:i/>
                <w:iCs/>
                <w:sz w:val="20"/>
                <w:szCs w:val="20"/>
              </w:rPr>
            </w:pPr>
            <w:r>
              <w:rPr>
                <w:rFonts w:ascii="Times New Roman" w:hAnsi="Times New Roman" w:cs="Times New Roman"/>
                <w:i/>
                <w:iCs/>
                <w:sz w:val="20"/>
                <w:szCs w:val="20"/>
              </w:rPr>
              <w:t>4</w:t>
            </w:r>
            <w:r w:rsidR="00235DDB" w:rsidRPr="00732185">
              <w:rPr>
                <w:rFonts w:ascii="Times New Roman" w:hAnsi="Times New Roman" w:cs="Times New Roman"/>
                <w:i/>
                <w:iCs/>
                <w:sz w:val="20"/>
                <w:szCs w:val="20"/>
              </w:rPr>
              <w:t xml:space="preserve"> weeks after signing the contract</w:t>
            </w:r>
          </w:p>
        </w:tc>
      </w:tr>
      <w:tr w:rsidR="00235DDB" w14:paraId="484A72E3" w14:textId="77777777" w:rsidTr="00186A91">
        <w:trPr>
          <w:jc w:val="center"/>
        </w:trPr>
        <w:tc>
          <w:tcPr>
            <w:tcW w:w="436" w:type="dxa"/>
          </w:tcPr>
          <w:p w14:paraId="2556F3EF" w14:textId="77777777" w:rsidR="00235DDB" w:rsidRPr="00473901" w:rsidRDefault="00235DDB" w:rsidP="00186A91">
            <w:pPr>
              <w:keepNext/>
              <w:spacing w:after="160" w:line="259" w:lineRule="auto"/>
              <w:jc w:val="both"/>
              <w:rPr>
                <w:rFonts w:ascii="Times New Roman" w:hAnsi="Times New Roman" w:cs="Times New Roman"/>
                <w:i/>
                <w:iCs/>
              </w:rPr>
            </w:pPr>
            <w:r w:rsidRPr="68007EEB">
              <w:rPr>
                <w:rFonts w:ascii="Times New Roman" w:hAnsi="Times New Roman" w:cs="Times New Roman"/>
                <w:i/>
                <w:iCs/>
              </w:rPr>
              <w:t>2</w:t>
            </w:r>
          </w:p>
        </w:tc>
        <w:tc>
          <w:tcPr>
            <w:tcW w:w="5876" w:type="dxa"/>
          </w:tcPr>
          <w:p w14:paraId="13D8EB5F" w14:textId="77777777" w:rsidR="00235DDB" w:rsidRDefault="00235DDB" w:rsidP="00186A91">
            <w:pPr>
              <w:keepNext/>
              <w:spacing w:line="259" w:lineRule="auto"/>
              <w:rPr>
                <w:rFonts w:ascii="Times New Roman" w:hAnsi="Times New Roman" w:cs="Times New Roman"/>
                <w:b/>
                <w:bCs/>
              </w:rPr>
            </w:pPr>
            <w:r w:rsidRPr="00732185">
              <w:rPr>
                <w:rFonts w:ascii="Times New Roman" w:hAnsi="Times New Roman" w:cs="Times New Roman"/>
                <w:b/>
                <w:bCs/>
              </w:rPr>
              <w:t>Operational Plan</w:t>
            </w:r>
          </w:p>
          <w:p w14:paraId="03CA634C" w14:textId="77777777" w:rsidR="00235DDB" w:rsidRPr="00732185" w:rsidRDefault="00235DDB" w:rsidP="00186A91">
            <w:pPr>
              <w:pStyle w:val="ListParagraph"/>
              <w:keepNext/>
              <w:numPr>
                <w:ilvl w:val="0"/>
                <w:numId w:val="5"/>
              </w:numPr>
              <w:rPr>
                <w:rFonts w:ascii="Times New Roman" w:hAnsi="Times New Roman" w:cs="Times New Roman"/>
                <w:b/>
                <w:bCs/>
                <w:sz w:val="20"/>
                <w:szCs w:val="20"/>
              </w:rPr>
            </w:pPr>
            <w:r w:rsidRPr="00732185">
              <w:rPr>
                <w:rFonts w:ascii="Times New Roman" w:hAnsi="Times New Roman" w:cs="Times New Roman"/>
                <w:sz w:val="20"/>
                <w:szCs w:val="20"/>
              </w:rPr>
              <w:t xml:space="preserve">Detailed </w:t>
            </w:r>
            <w:r>
              <w:rPr>
                <w:rFonts w:ascii="Times New Roman" w:hAnsi="Times New Roman" w:cs="Times New Roman"/>
                <w:sz w:val="20"/>
                <w:szCs w:val="20"/>
              </w:rPr>
              <w:t>plan for conducting the events with defined locations and schedule</w:t>
            </w:r>
          </w:p>
        </w:tc>
        <w:tc>
          <w:tcPr>
            <w:tcW w:w="1396" w:type="dxa"/>
          </w:tcPr>
          <w:p w14:paraId="06500E8A" w14:textId="0E230E4E" w:rsidR="00235DDB" w:rsidRPr="00732185" w:rsidRDefault="00A67E52" w:rsidP="00186A91">
            <w:pPr>
              <w:keepNext/>
              <w:spacing w:after="160" w:line="259" w:lineRule="auto"/>
              <w:jc w:val="both"/>
              <w:rPr>
                <w:rFonts w:ascii="Times New Roman" w:hAnsi="Times New Roman" w:cs="Times New Roman"/>
                <w:i/>
                <w:iCs/>
                <w:sz w:val="20"/>
                <w:szCs w:val="20"/>
              </w:rPr>
            </w:pPr>
            <w:r>
              <w:rPr>
                <w:rFonts w:ascii="Times New Roman" w:hAnsi="Times New Roman" w:cs="Times New Roman"/>
                <w:i/>
                <w:iCs/>
                <w:sz w:val="20"/>
                <w:szCs w:val="20"/>
              </w:rPr>
              <w:t>6</w:t>
            </w:r>
            <w:r w:rsidR="00235DDB" w:rsidRPr="00732185">
              <w:rPr>
                <w:rFonts w:ascii="Times New Roman" w:hAnsi="Times New Roman" w:cs="Times New Roman"/>
                <w:i/>
                <w:iCs/>
                <w:sz w:val="20"/>
                <w:szCs w:val="20"/>
              </w:rPr>
              <w:t xml:space="preserve"> weeks after signing the contract</w:t>
            </w:r>
          </w:p>
        </w:tc>
      </w:tr>
      <w:tr w:rsidR="00235DDB" w14:paraId="6D8D9D1A" w14:textId="77777777" w:rsidTr="00186A91">
        <w:trPr>
          <w:jc w:val="center"/>
        </w:trPr>
        <w:tc>
          <w:tcPr>
            <w:tcW w:w="436" w:type="dxa"/>
          </w:tcPr>
          <w:p w14:paraId="6B26557D" w14:textId="77777777" w:rsidR="00235DDB" w:rsidRPr="00473901" w:rsidRDefault="00235DDB" w:rsidP="00186A91">
            <w:pPr>
              <w:keepNext/>
              <w:spacing w:after="160" w:line="259" w:lineRule="auto"/>
              <w:jc w:val="both"/>
              <w:rPr>
                <w:rFonts w:ascii="Times New Roman" w:hAnsi="Times New Roman" w:cs="Times New Roman"/>
                <w:i/>
                <w:iCs/>
              </w:rPr>
            </w:pPr>
            <w:r w:rsidRPr="68007EEB">
              <w:rPr>
                <w:rFonts w:ascii="Times New Roman" w:hAnsi="Times New Roman" w:cs="Times New Roman"/>
                <w:i/>
                <w:iCs/>
              </w:rPr>
              <w:t>3</w:t>
            </w:r>
          </w:p>
        </w:tc>
        <w:tc>
          <w:tcPr>
            <w:tcW w:w="5876" w:type="dxa"/>
          </w:tcPr>
          <w:p w14:paraId="38AA933F" w14:textId="77777777" w:rsidR="00235DDB" w:rsidRDefault="00235DDB" w:rsidP="00186A91">
            <w:pPr>
              <w:keepNext/>
              <w:spacing w:line="259" w:lineRule="auto"/>
              <w:rPr>
                <w:rFonts w:ascii="Times New Roman" w:hAnsi="Times New Roman" w:cs="Times New Roman"/>
                <w:b/>
                <w:bCs/>
              </w:rPr>
            </w:pPr>
            <w:r w:rsidRPr="00732185">
              <w:rPr>
                <w:rFonts w:ascii="Times New Roman" w:hAnsi="Times New Roman" w:cs="Times New Roman"/>
                <w:b/>
                <w:bCs/>
              </w:rPr>
              <w:t>Report on the First Two Events</w:t>
            </w:r>
          </w:p>
          <w:p w14:paraId="02DFB507" w14:textId="77777777" w:rsidR="00235DDB" w:rsidRPr="00732185" w:rsidRDefault="00235DDB" w:rsidP="00186A91">
            <w:pPr>
              <w:pStyle w:val="ListParagraph"/>
              <w:keepNext/>
              <w:numPr>
                <w:ilvl w:val="0"/>
                <w:numId w:val="5"/>
              </w:numPr>
              <w:rPr>
                <w:rFonts w:ascii="Times New Roman" w:hAnsi="Times New Roman" w:cs="Times New Roman"/>
                <w:b/>
                <w:bCs/>
              </w:rPr>
            </w:pPr>
            <w:r>
              <w:rPr>
                <w:rFonts w:ascii="Times New Roman" w:hAnsi="Times New Roman" w:cs="Times New Roman"/>
                <w:sz w:val="20"/>
                <w:szCs w:val="20"/>
              </w:rPr>
              <w:t>With the analysis of collected citizen feedback and outreach analysis</w:t>
            </w:r>
          </w:p>
        </w:tc>
        <w:tc>
          <w:tcPr>
            <w:tcW w:w="1396" w:type="dxa"/>
          </w:tcPr>
          <w:p w14:paraId="5B30788D" w14:textId="7F92E6DA" w:rsidR="00235DDB" w:rsidRPr="00732185" w:rsidRDefault="00235DDB" w:rsidP="00186A91">
            <w:pPr>
              <w:keepNext/>
              <w:spacing w:after="160" w:line="259" w:lineRule="auto"/>
              <w:jc w:val="both"/>
              <w:rPr>
                <w:rFonts w:ascii="Times New Roman" w:hAnsi="Times New Roman" w:cs="Times New Roman"/>
                <w:i/>
                <w:iCs/>
                <w:sz w:val="20"/>
                <w:szCs w:val="20"/>
              </w:rPr>
            </w:pPr>
            <w:r>
              <w:rPr>
                <w:rFonts w:ascii="Times New Roman" w:hAnsi="Times New Roman" w:cs="Times New Roman"/>
                <w:i/>
                <w:iCs/>
                <w:sz w:val="20"/>
                <w:szCs w:val="20"/>
              </w:rPr>
              <w:t>1</w:t>
            </w:r>
            <w:r w:rsidR="00A67E52">
              <w:rPr>
                <w:rFonts w:ascii="Times New Roman" w:hAnsi="Times New Roman" w:cs="Times New Roman"/>
                <w:i/>
                <w:iCs/>
                <w:sz w:val="20"/>
                <w:szCs w:val="20"/>
              </w:rPr>
              <w:t>5</w:t>
            </w:r>
            <w:r w:rsidRPr="00732185">
              <w:rPr>
                <w:rFonts w:ascii="Times New Roman" w:hAnsi="Times New Roman" w:cs="Times New Roman"/>
                <w:i/>
                <w:iCs/>
                <w:sz w:val="20"/>
                <w:szCs w:val="20"/>
              </w:rPr>
              <w:t xml:space="preserve"> weeks after contract signing</w:t>
            </w:r>
          </w:p>
        </w:tc>
      </w:tr>
      <w:tr w:rsidR="00235DDB" w14:paraId="1048E0A9" w14:textId="77777777" w:rsidTr="00186A91">
        <w:trPr>
          <w:jc w:val="center"/>
        </w:trPr>
        <w:tc>
          <w:tcPr>
            <w:tcW w:w="436" w:type="dxa"/>
          </w:tcPr>
          <w:p w14:paraId="6CD0E428" w14:textId="77777777" w:rsidR="00235DDB" w:rsidRPr="68007EEB" w:rsidRDefault="00235DDB" w:rsidP="00186A91">
            <w:pPr>
              <w:keepNext/>
              <w:jc w:val="both"/>
              <w:rPr>
                <w:rFonts w:ascii="Times New Roman" w:hAnsi="Times New Roman" w:cs="Times New Roman"/>
                <w:i/>
                <w:iCs/>
              </w:rPr>
            </w:pPr>
            <w:r>
              <w:rPr>
                <w:rFonts w:ascii="Times New Roman" w:hAnsi="Times New Roman" w:cs="Times New Roman"/>
                <w:i/>
                <w:iCs/>
              </w:rPr>
              <w:t>4</w:t>
            </w:r>
          </w:p>
        </w:tc>
        <w:tc>
          <w:tcPr>
            <w:tcW w:w="5876" w:type="dxa"/>
          </w:tcPr>
          <w:p w14:paraId="24CDBA29" w14:textId="77777777" w:rsidR="00235DDB" w:rsidRDefault="00235DDB" w:rsidP="00186A91">
            <w:pPr>
              <w:keepNext/>
              <w:spacing w:line="259" w:lineRule="auto"/>
              <w:rPr>
                <w:rFonts w:ascii="Times New Roman" w:hAnsi="Times New Roman" w:cs="Times New Roman"/>
                <w:b/>
                <w:bCs/>
              </w:rPr>
            </w:pPr>
            <w:r w:rsidRPr="00732185">
              <w:rPr>
                <w:rFonts w:ascii="Times New Roman" w:hAnsi="Times New Roman" w:cs="Times New Roman"/>
                <w:b/>
                <w:bCs/>
              </w:rPr>
              <w:t>Report on the Third</w:t>
            </w:r>
            <w:r>
              <w:rPr>
                <w:rFonts w:ascii="Times New Roman" w:hAnsi="Times New Roman" w:cs="Times New Roman"/>
                <w:b/>
                <w:bCs/>
              </w:rPr>
              <w:t>, Fourth and Fifth</w:t>
            </w:r>
            <w:r w:rsidRPr="00732185">
              <w:rPr>
                <w:rFonts w:ascii="Times New Roman" w:hAnsi="Times New Roman" w:cs="Times New Roman"/>
                <w:b/>
                <w:bCs/>
              </w:rPr>
              <w:t xml:space="preserve"> Event</w:t>
            </w:r>
          </w:p>
          <w:p w14:paraId="036B7277" w14:textId="77777777" w:rsidR="00235DDB" w:rsidRPr="00732185" w:rsidRDefault="00235DDB" w:rsidP="00186A91">
            <w:pPr>
              <w:pStyle w:val="ListParagraph"/>
              <w:keepNext/>
              <w:numPr>
                <w:ilvl w:val="0"/>
                <w:numId w:val="5"/>
              </w:numPr>
              <w:rPr>
                <w:rFonts w:ascii="Times New Roman" w:hAnsi="Times New Roman" w:cs="Times New Roman"/>
                <w:b/>
                <w:bCs/>
              </w:rPr>
            </w:pPr>
            <w:r w:rsidRPr="00732185">
              <w:rPr>
                <w:rFonts w:ascii="Times New Roman" w:hAnsi="Times New Roman" w:cs="Times New Roman"/>
                <w:sz w:val="20"/>
                <w:szCs w:val="20"/>
              </w:rPr>
              <w:t>With the analysis of collected citizen feedback and outreach analysis</w:t>
            </w:r>
          </w:p>
        </w:tc>
        <w:tc>
          <w:tcPr>
            <w:tcW w:w="1396" w:type="dxa"/>
          </w:tcPr>
          <w:p w14:paraId="4C130237" w14:textId="54476F98" w:rsidR="00235DDB" w:rsidRPr="00732185" w:rsidRDefault="00235DDB" w:rsidP="00186A91">
            <w:pPr>
              <w:keepNext/>
              <w:jc w:val="both"/>
              <w:rPr>
                <w:rFonts w:ascii="Times New Roman" w:hAnsi="Times New Roman" w:cs="Times New Roman"/>
                <w:i/>
                <w:iCs/>
                <w:sz w:val="20"/>
                <w:szCs w:val="20"/>
              </w:rPr>
            </w:pPr>
            <w:r>
              <w:rPr>
                <w:rFonts w:ascii="Times New Roman" w:hAnsi="Times New Roman" w:cs="Times New Roman"/>
                <w:i/>
                <w:iCs/>
                <w:sz w:val="20"/>
                <w:szCs w:val="20"/>
              </w:rPr>
              <w:t>2</w:t>
            </w:r>
            <w:r w:rsidR="00A67E52">
              <w:rPr>
                <w:rFonts w:ascii="Times New Roman" w:hAnsi="Times New Roman" w:cs="Times New Roman"/>
                <w:i/>
                <w:iCs/>
                <w:sz w:val="20"/>
                <w:szCs w:val="20"/>
              </w:rPr>
              <w:t>9</w:t>
            </w:r>
            <w:r w:rsidRPr="00732185">
              <w:rPr>
                <w:rFonts w:ascii="Times New Roman" w:hAnsi="Times New Roman" w:cs="Times New Roman"/>
                <w:i/>
                <w:iCs/>
                <w:sz w:val="20"/>
                <w:szCs w:val="20"/>
              </w:rPr>
              <w:t xml:space="preserve"> weeks after signing the contract</w:t>
            </w:r>
          </w:p>
        </w:tc>
      </w:tr>
      <w:tr w:rsidR="00235DDB" w14:paraId="58B02BE5" w14:textId="77777777" w:rsidTr="00186A91">
        <w:trPr>
          <w:jc w:val="center"/>
        </w:trPr>
        <w:tc>
          <w:tcPr>
            <w:tcW w:w="436" w:type="dxa"/>
          </w:tcPr>
          <w:p w14:paraId="56DF5D5A" w14:textId="77777777" w:rsidR="00235DDB" w:rsidRPr="00473901" w:rsidRDefault="00235DDB" w:rsidP="00186A91">
            <w:pPr>
              <w:keepNext/>
              <w:spacing w:after="160" w:line="259" w:lineRule="auto"/>
              <w:jc w:val="both"/>
              <w:rPr>
                <w:rFonts w:ascii="Times New Roman" w:hAnsi="Times New Roman" w:cs="Times New Roman"/>
                <w:i/>
                <w:iCs/>
              </w:rPr>
            </w:pPr>
            <w:r>
              <w:rPr>
                <w:rFonts w:ascii="Times New Roman" w:hAnsi="Times New Roman" w:cs="Times New Roman"/>
                <w:i/>
                <w:iCs/>
              </w:rPr>
              <w:t>5</w:t>
            </w:r>
          </w:p>
        </w:tc>
        <w:tc>
          <w:tcPr>
            <w:tcW w:w="5876" w:type="dxa"/>
          </w:tcPr>
          <w:p w14:paraId="520D3B1B" w14:textId="77777777" w:rsidR="00235DDB" w:rsidRDefault="00235DDB" w:rsidP="00186A91">
            <w:pPr>
              <w:keepNext/>
              <w:spacing w:line="259" w:lineRule="auto"/>
              <w:rPr>
                <w:rFonts w:ascii="Times New Roman" w:hAnsi="Times New Roman" w:cs="Times New Roman"/>
                <w:b/>
                <w:bCs/>
                <w:lang w:val="en-GB"/>
              </w:rPr>
            </w:pPr>
            <w:r w:rsidRPr="00732185">
              <w:rPr>
                <w:rFonts w:ascii="Times New Roman" w:hAnsi="Times New Roman" w:cs="Times New Roman"/>
                <w:b/>
                <w:bCs/>
                <w:lang w:val="en-GB"/>
              </w:rPr>
              <w:t>Final Report</w:t>
            </w:r>
          </w:p>
          <w:p w14:paraId="60A16CD9" w14:textId="77777777" w:rsidR="00235DDB" w:rsidRPr="0048692F" w:rsidRDefault="00235DDB" w:rsidP="00186A91">
            <w:pPr>
              <w:pStyle w:val="ListParagraph"/>
              <w:keepNext/>
              <w:numPr>
                <w:ilvl w:val="0"/>
                <w:numId w:val="5"/>
              </w:numPr>
              <w:rPr>
                <w:b/>
                <w:bCs/>
              </w:rPr>
            </w:pPr>
            <w:r w:rsidRPr="0048692F">
              <w:rPr>
                <w:rFonts w:ascii="Times New Roman" w:hAnsi="Times New Roman" w:cs="Times New Roman"/>
                <w:sz w:val="20"/>
                <w:szCs w:val="20"/>
              </w:rPr>
              <w:t xml:space="preserve">With the </w:t>
            </w:r>
            <w:r>
              <w:rPr>
                <w:rFonts w:ascii="Times New Roman" w:hAnsi="Times New Roman" w:cs="Times New Roman"/>
                <w:sz w:val="20"/>
                <w:szCs w:val="20"/>
              </w:rPr>
              <w:t>roadmap for further rollout and development of the activity</w:t>
            </w:r>
          </w:p>
        </w:tc>
        <w:tc>
          <w:tcPr>
            <w:tcW w:w="1396" w:type="dxa"/>
          </w:tcPr>
          <w:p w14:paraId="2BD9AC35" w14:textId="54B78BD4" w:rsidR="00235DDB" w:rsidRPr="00732185" w:rsidRDefault="00A67E52" w:rsidP="00186A91">
            <w:pPr>
              <w:keepNext/>
              <w:spacing w:after="160" w:line="259" w:lineRule="auto"/>
              <w:jc w:val="both"/>
              <w:rPr>
                <w:rFonts w:ascii="Times New Roman" w:hAnsi="Times New Roman" w:cs="Times New Roman"/>
                <w:i/>
                <w:iCs/>
                <w:sz w:val="20"/>
                <w:szCs w:val="20"/>
              </w:rPr>
            </w:pPr>
            <w:r>
              <w:rPr>
                <w:rFonts w:ascii="Times New Roman" w:hAnsi="Times New Roman" w:cs="Times New Roman"/>
                <w:i/>
                <w:iCs/>
                <w:sz w:val="20"/>
                <w:szCs w:val="20"/>
              </w:rPr>
              <w:t>31</w:t>
            </w:r>
            <w:r w:rsidR="00235DDB" w:rsidRPr="00732185">
              <w:rPr>
                <w:rFonts w:ascii="Times New Roman" w:hAnsi="Times New Roman" w:cs="Times New Roman"/>
                <w:i/>
                <w:iCs/>
                <w:sz w:val="20"/>
                <w:szCs w:val="20"/>
              </w:rPr>
              <w:t xml:space="preserve"> weeks after signing the contract</w:t>
            </w:r>
          </w:p>
        </w:tc>
      </w:tr>
    </w:tbl>
    <w:p w14:paraId="7990C455" w14:textId="77777777" w:rsidR="00235DDB" w:rsidRPr="00062BCA" w:rsidRDefault="00235DDB" w:rsidP="00235DDB">
      <w:pPr>
        <w:pStyle w:val="Heading1"/>
      </w:pPr>
      <w:r w:rsidRPr="00062BCA">
        <w:t>Timeframe and duration</w:t>
      </w:r>
    </w:p>
    <w:p w14:paraId="41C8F068" w14:textId="77777777" w:rsidR="00235DDB" w:rsidRPr="00062BCA" w:rsidRDefault="00235DDB" w:rsidP="00235DDB">
      <w:pPr>
        <w:jc w:val="both"/>
        <w:rPr>
          <w:rFonts w:ascii="Times New Roman" w:hAnsi="Times New Roman" w:cs="Times New Roman"/>
        </w:rPr>
      </w:pPr>
      <w:bookmarkStart w:id="2" w:name="_Hlk203986649"/>
      <w:r w:rsidRPr="3CC51A9E">
        <w:rPr>
          <w:rFonts w:ascii="Times New Roman" w:hAnsi="Times New Roman" w:cs="Times New Roman"/>
        </w:rPr>
        <w:t>The Consultant shall provide services under lump sum Contract paid upon acceptance of deliverables. The Consultant shall perform the Services</w:t>
      </w:r>
      <w:bookmarkEnd w:id="2"/>
      <w:r w:rsidRPr="3CC51A9E">
        <w:rPr>
          <w:rFonts w:ascii="Times New Roman" w:hAnsi="Times New Roman" w:cs="Times New Roman"/>
        </w:rPr>
        <w:t xml:space="preserve"> until the Closing Date of the Project is May 31, 2026.</w:t>
      </w:r>
    </w:p>
    <w:p w14:paraId="54BBA59D" w14:textId="77777777" w:rsidR="00235DDB" w:rsidRPr="00062BCA" w:rsidRDefault="00235DDB" w:rsidP="00235DDB">
      <w:pPr>
        <w:pStyle w:val="Heading1"/>
      </w:pPr>
      <w:r>
        <w:t xml:space="preserve">Consultant Qualifications </w:t>
      </w:r>
    </w:p>
    <w:p w14:paraId="3DCD5E17" w14:textId="77777777" w:rsidR="00235DDB" w:rsidRDefault="00235DDB" w:rsidP="00235DDB">
      <w:pPr>
        <w:pStyle w:val="Bulit"/>
      </w:pPr>
      <w:r w:rsidRPr="00941A35" w:rsidDel="00F54955">
        <w:t xml:space="preserve">The Consulting firm must demonstrate substantial experience in supporting digital transformation initiatives. </w:t>
      </w:r>
    </w:p>
    <w:p w14:paraId="0A9F5AF8" w14:textId="77777777" w:rsidR="00235DDB" w:rsidRPr="006E56B4" w:rsidRDefault="00235DDB" w:rsidP="00235DDB">
      <w:pPr>
        <w:pStyle w:val="Bulit"/>
      </w:pPr>
      <w:r w:rsidRPr="00575F10">
        <w:t>Proven experience in successfully implementing digital transformation projects in the public sector, particularly those enhancing citizen-centric services, will be considered a strong advantage.</w:t>
      </w:r>
    </w:p>
    <w:p w14:paraId="1E71A1EE" w14:textId="77777777" w:rsidR="00235DDB" w:rsidRDefault="00235DDB" w:rsidP="00235DDB">
      <w:pPr>
        <w:pStyle w:val="Bulit"/>
      </w:pPr>
      <w:r w:rsidRPr="00703BF0">
        <w:t xml:space="preserve">The consulting firm must have experience working directly with local governments (municipalities and cities), including supporting institutional capacity building, improving digital services, and integrating local administrations into national eGovernment platforms. </w:t>
      </w:r>
    </w:p>
    <w:p w14:paraId="085DE608" w14:textId="77777777" w:rsidR="00235DDB" w:rsidRDefault="00235DDB" w:rsidP="00235DDB">
      <w:pPr>
        <w:pStyle w:val="Bulit"/>
      </w:pPr>
      <w:r w:rsidRPr="00703BF0">
        <w:t>Experience in mentoring, training, implementing digital tools, and maintaining a network of local partners in cooperation with public administration will be considered a strong advantage.</w:t>
      </w:r>
    </w:p>
    <w:p w14:paraId="154E67B9" w14:textId="77777777" w:rsidR="00235DDB" w:rsidRPr="00941A35" w:rsidDel="00F54955" w:rsidRDefault="00235DDB" w:rsidP="00235DDB">
      <w:pPr>
        <w:pStyle w:val="Bulit"/>
      </w:pPr>
      <w:r w:rsidRPr="000A0785">
        <w:t>The consulting firm must have experience engaging a wide range of local stakeholders — including local governments, civil society, academia, healthcare and educational institutions</w:t>
      </w:r>
      <w:r>
        <w:t xml:space="preserve"> </w:t>
      </w:r>
      <w:r w:rsidRPr="000A0785">
        <w:t>— to support digital inclusion and the sustainable development of local digital capacities.</w:t>
      </w:r>
    </w:p>
    <w:p w14:paraId="7BEDDB20" w14:textId="77777777" w:rsidR="00235DDB" w:rsidRPr="00B65F69" w:rsidRDefault="00235DDB" w:rsidP="00235DDB">
      <w:pPr>
        <w:pStyle w:val="Bulit"/>
      </w:pPr>
      <w:r w:rsidRPr="00392B9B">
        <w:lastRenderedPageBreak/>
        <w:t xml:space="preserve">The Consulting firm must demonstrate the ability to conduct detailed user experience research </w:t>
      </w:r>
      <w:r w:rsidRPr="00B65F69">
        <w:t>and assess local digital needs in order to identify gaps in existing services and develop targeted recommendations for improving digital inclusion and the quality of e-services.</w:t>
      </w:r>
    </w:p>
    <w:p w14:paraId="6EFC604B" w14:textId="77777777" w:rsidR="00235DDB" w:rsidRPr="00473901" w:rsidRDefault="00235DDB" w:rsidP="00235DDB">
      <w:pPr>
        <w:pStyle w:val="Bulit"/>
      </w:pPr>
      <w:r w:rsidRPr="00B65F69">
        <w:t xml:space="preserve">The </w:t>
      </w:r>
      <w:r>
        <w:t>C</w:t>
      </w:r>
      <w:r w:rsidRPr="00B65F69">
        <w:t>onsulting firm must prove expertise in developing methodological frameworks, strategic and operational plans, as well as preparing timely and high-quality reports with analyses and recommendations for key national and local decision makers.</w:t>
      </w:r>
    </w:p>
    <w:p w14:paraId="63071F3F" w14:textId="77777777" w:rsidR="00235DDB" w:rsidRPr="00B65F69" w:rsidRDefault="00235DDB" w:rsidP="00235DDB">
      <w:pPr>
        <w:pStyle w:val="Bulit"/>
      </w:pPr>
      <w:r w:rsidRPr="00A96EE1">
        <w:t>Experience with projects funded by or carried out in partnership with the World Bank, along with familiarity with digital transformation initiatives, will be highly advantageous</w:t>
      </w:r>
      <w:r>
        <w:t>.</w:t>
      </w:r>
    </w:p>
    <w:p w14:paraId="2346936C" w14:textId="0ADB12E5" w:rsidR="00235DDB" w:rsidRDefault="00235DDB" w:rsidP="00235DDB">
      <w:pPr>
        <w:pStyle w:val="Bulit"/>
      </w:pPr>
      <w:r w:rsidRPr="00905943">
        <w:t>Experience in partnerships with relevant government institutions (such as the Office for IT and eGovernment</w:t>
      </w:r>
      <w:r>
        <w:t xml:space="preserve">, </w:t>
      </w:r>
      <w:r w:rsidR="00F45DB9">
        <w:t>Ministry of Information and Telecommunication,</w:t>
      </w:r>
      <w:r>
        <w:t xml:space="preserve"> and others) </w:t>
      </w:r>
      <w:r w:rsidRPr="00905943">
        <w:t>as well as with international donors and organizations, will be an additional plus.</w:t>
      </w:r>
    </w:p>
    <w:p w14:paraId="65926069" w14:textId="77777777" w:rsidR="00235DDB" w:rsidRPr="00DC3CF5" w:rsidDel="00F54955" w:rsidRDefault="00235DDB" w:rsidP="00235DDB">
      <w:pPr>
        <w:pStyle w:val="Bulit"/>
      </w:pPr>
      <w:r w:rsidRPr="00035661">
        <w:t xml:space="preserve">The </w:t>
      </w:r>
      <w:r>
        <w:t>C</w:t>
      </w:r>
      <w:r w:rsidRPr="00035661">
        <w:t>onsulting firm must demonstrate a sound knowledge of the Serbian legal and institutional framework relevant to digital governance and administrative procedures.</w:t>
      </w:r>
    </w:p>
    <w:p w14:paraId="3B89959B" w14:textId="77777777" w:rsidR="00235DDB" w:rsidRDefault="00235DDB" w:rsidP="00235DDB">
      <w:pPr>
        <w:pStyle w:val="Heading1"/>
      </w:pPr>
      <w:r>
        <w:t xml:space="preserve">Team and Technical requirements </w:t>
      </w:r>
    </w:p>
    <w:p w14:paraId="283D1FA5" w14:textId="77777777" w:rsidR="00235DDB" w:rsidRPr="00D309B3" w:rsidRDefault="00235DDB" w:rsidP="00235DDB">
      <w:pPr>
        <w:pStyle w:val="Heading2"/>
        <w:spacing w:before="120" w:after="120"/>
        <w:rPr>
          <w:rFonts w:eastAsia="Arial Unicode MS"/>
          <w:b w:val="0"/>
          <w:bdr w:val="nil"/>
        </w:rPr>
      </w:pPr>
      <w:r w:rsidRPr="00514528">
        <w:rPr>
          <w:rFonts w:eastAsia="Arial Unicode MS"/>
          <w:bdr w:val="nil"/>
        </w:rPr>
        <w:t xml:space="preserve">Key Expert 1: Project Manager / Team Leader </w:t>
      </w:r>
      <w:r w:rsidRPr="00514528">
        <w:rPr>
          <w:rFonts w:eastAsia="Arial Unicode MS"/>
          <w:b w:val="0"/>
          <w:bdr w:val="nil"/>
        </w:rPr>
        <w:t xml:space="preserve">with experience in managing public or donor-funded projects, </w:t>
      </w:r>
      <w:r w:rsidRPr="00534709">
        <w:rPr>
          <w:rFonts w:eastAsia="Arial Unicode MS"/>
          <w:b w:val="0"/>
          <w:bdr w:val="nil"/>
        </w:rPr>
        <w:t>supporting team coordination, collaborating with various stakeholders, and contributing to project planning, implementation, monitoring, and reporting.</w:t>
      </w:r>
    </w:p>
    <w:p w14:paraId="4BF3C998" w14:textId="77777777" w:rsidR="00235DDB" w:rsidRPr="00016D1C" w:rsidRDefault="00235DDB" w:rsidP="00235DDB">
      <w:pPr>
        <w:pStyle w:val="Heading2"/>
        <w:spacing w:before="120" w:after="120"/>
        <w:rPr>
          <w:b w:val="0"/>
          <w:bCs/>
        </w:rPr>
      </w:pPr>
      <w:r>
        <w:t xml:space="preserve">Key Expert 2: </w:t>
      </w:r>
      <w:r w:rsidRPr="007D7406">
        <w:t>E-GOV Expert</w:t>
      </w:r>
      <w:r>
        <w:t xml:space="preserve"> </w:t>
      </w:r>
      <w:r w:rsidRPr="00FA061E">
        <w:rPr>
          <w:b w:val="0"/>
          <w:bCs/>
        </w:rPr>
        <w:t>with experience supporting digital transformation efforts in public administration, contributing to the development of eGovernment services, and coordinating with stakeholders to improve processes at local or national levels</w:t>
      </w:r>
      <w:r w:rsidRPr="00514528">
        <w:rPr>
          <w:b w:val="0"/>
          <w:bCs/>
        </w:rPr>
        <w:t>.</w:t>
      </w:r>
    </w:p>
    <w:p w14:paraId="62899F16" w14:textId="77777777" w:rsidR="00235DDB" w:rsidRPr="000B01F6" w:rsidRDefault="00235DDB" w:rsidP="00235DDB">
      <w:pPr>
        <w:pStyle w:val="Heading2"/>
        <w:rPr>
          <w:rFonts w:cs="Times New Roman"/>
          <w:b w:val="0"/>
          <w:bCs/>
        </w:rPr>
      </w:pPr>
      <w:r>
        <w:t xml:space="preserve">Key Expert 3: </w:t>
      </w:r>
      <w:r w:rsidRPr="00A61FC8">
        <w:t>Stakeholder and Community Engagement Manager</w:t>
      </w:r>
      <w:r>
        <w:t xml:space="preserve"> </w:t>
      </w:r>
      <w:r w:rsidRPr="00FF3CAE">
        <w:rPr>
          <w:rFonts w:cs="Times New Roman"/>
          <w:b w:val="0"/>
          <w:bCs/>
        </w:rPr>
        <w:t>with experience supporting stakeholder engagement, community outreach, and coordinating communication among government bodies, civil society, the private sector, and local communities to facilitate inclusive project implementation</w:t>
      </w:r>
      <w:r w:rsidRPr="007A4007">
        <w:rPr>
          <w:rFonts w:cs="Times New Roman"/>
          <w:b w:val="0"/>
          <w:bCs/>
        </w:rPr>
        <w:t>.</w:t>
      </w:r>
    </w:p>
    <w:p w14:paraId="54A90B26" w14:textId="77777777" w:rsidR="00235DDB" w:rsidRPr="00DE77D6" w:rsidRDefault="00235DDB" w:rsidP="00235DDB">
      <w:pPr>
        <w:pStyle w:val="Heading2"/>
      </w:pPr>
      <w:r w:rsidRPr="0000494B">
        <w:t xml:space="preserve">Key Expert </w:t>
      </w:r>
      <w:r>
        <w:t>4</w:t>
      </w:r>
      <w:r w:rsidRPr="0000494B">
        <w:t>:</w:t>
      </w:r>
      <w:r>
        <w:t xml:space="preserve"> </w:t>
      </w:r>
      <w:r w:rsidRPr="00526315">
        <w:t>Digital Skills Training Specialist</w:t>
      </w:r>
      <w:r>
        <w:t xml:space="preserve"> </w:t>
      </w:r>
      <w:r>
        <w:rPr>
          <w:rFonts w:cs="Times New Roman"/>
          <w:b w:val="0"/>
          <w:bCs/>
        </w:rPr>
        <w:t>w</w:t>
      </w:r>
      <w:r w:rsidRPr="00F36BD4">
        <w:rPr>
          <w:rFonts w:cs="Times New Roman"/>
          <w:b w:val="0"/>
          <w:bCs/>
        </w:rPr>
        <w:t>ith experience in supporting the preparation and delivery of digital skills training activities, assisting in the development of training materials, and supporting the overall facilitation of training activities.</w:t>
      </w:r>
    </w:p>
    <w:p w14:paraId="741D89D1" w14:textId="77777777" w:rsidR="00235DDB" w:rsidRPr="00DC3E8C" w:rsidRDefault="00235DDB" w:rsidP="00235DDB">
      <w:pPr>
        <w:pStyle w:val="Heading2"/>
        <w:rPr>
          <w:b w:val="0"/>
        </w:rPr>
      </w:pPr>
      <w:r w:rsidRPr="0000494B">
        <w:t xml:space="preserve">Key Expert </w:t>
      </w:r>
      <w:r>
        <w:t>5/6</w:t>
      </w:r>
      <w:r w:rsidRPr="0000494B">
        <w:t>:</w:t>
      </w:r>
      <w:r>
        <w:t xml:space="preserve"> Event Manager (</w:t>
      </w:r>
      <w:r w:rsidRPr="007301B5">
        <w:t>at least two</w:t>
      </w:r>
      <w:r>
        <w:t xml:space="preserve">) </w:t>
      </w:r>
      <w:r>
        <w:rPr>
          <w:b w:val="0"/>
          <w:bCs/>
        </w:rPr>
        <w:t>with</w:t>
      </w:r>
      <w:r>
        <w:t xml:space="preserve"> </w:t>
      </w:r>
      <w:r w:rsidRPr="000F192C">
        <w:rPr>
          <w:b w:val="0"/>
          <w:bCs/>
        </w:rPr>
        <w:t xml:space="preserve">experience </w:t>
      </w:r>
      <w:r w:rsidRPr="00773DC5">
        <w:rPr>
          <w:rFonts w:cs="Times New Roman"/>
          <w:b w:val="0"/>
        </w:rPr>
        <w:t>in planning, coordinating, and implementing various events, supporting logistical arrangements, and helping engage multiple stakeholders in line with project goals and visibility requirements.</w:t>
      </w:r>
    </w:p>
    <w:p w14:paraId="2C3D0F0A" w14:textId="77777777" w:rsidR="00235DDB" w:rsidRPr="00F55DCE" w:rsidRDefault="00235DDB" w:rsidP="00235DDB">
      <w:pPr>
        <w:pStyle w:val="Heading2"/>
        <w:rPr>
          <w:rFonts w:cs="Times New Roman"/>
          <w:b w:val="0"/>
          <w:bCs/>
        </w:rPr>
      </w:pPr>
      <w:bookmarkStart w:id="3" w:name="_Hlk203137432"/>
      <w:r>
        <w:t>Non-Key Expert 1</w:t>
      </w:r>
      <w:r w:rsidRPr="00062BCA">
        <w:rPr>
          <w:rFonts w:eastAsia="Arial Unicode MS"/>
          <w:u w:color="000000"/>
          <w:bdr w:val="nil"/>
        </w:rPr>
        <w:t xml:space="preserve">: </w:t>
      </w:r>
      <w:r>
        <w:rPr>
          <w:rFonts w:eastAsia="Arial Unicode MS"/>
          <w:u w:color="000000"/>
          <w:bdr w:val="nil"/>
        </w:rPr>
        <w:t xml:space="preserve">Project Assistant </w:t>
      </w:r>
      <w:r>
        <w:rPr>
          <w:rFonts w:cs="Times New Roman"/>
          <w:b w:val="0"/>
          <w:bCs/>
        </w:rPr>
        <w:t>w</w:t>
      </w:r>
      <w:r w:rsidRPr="00F55DCE">
        <w:rPr>
          <w:rFonts w:cs="Times New Roman"/>
          <w:b w:val="0"/>
          <w:bCs/>
        </w:rPr>
        <w:t>ith experience in supporting administrative work for project teams, maintaining documentation, tracking activities, as well as assisting in the organization of meetings or events. Good communication skills are considered an asset.</w:t>
      </w:r>
    </w:p>
    <w:bookmarkEnd w:id="3"/>
    <w:p w14:paraId="3D76ACB4" w14:textId="77777777" w:rsidR="00235DDB" w:rsidRPr="00A020DA" w:rsidRDefault="00235DDB" w:rsidP="00235DDB">
      <w:pPr>
        <w:pStyle w:val="Heading2"/>
        <w:spacing w:before="120" w:after="120"/>
      </w:pPr>
      <w:r w:rsidRPr="00772DDE">
        <w:rPr>
          <w:rFonts w:cs="Times New Roman"/>
        </w:rPr>
        <w:t>Non-Key Expert 2</w:t>
      </w:r>
      <w:r w:rsidRPr="00772DDE">
        <w:rPr>
          <w:rFonts w:eastAsia="Calibri" w:cs="Times New Roman"/>
        </w:rPr>
        <w:t>: Financial Coordinator</w:t>
      </w:r>
      <w:r>
        <w:rPr>
          <w:rFonts w:eastAsia="Calibri" w:cs="Times New Roman"/>
        </w:rPr>
        <w:t xml:space="preserve"> </w:t>
      </w:r>
      <w:r w:rsidRPr="008571F5">
        <w:rPr>
          <w:rFonts w:cs="Times New Roman"/>
          <w:b w:val="0"/>
        </w:rPr>
        <w:t>with experience in supporting financial management, budgeting, and reporting, including assistance in monitoring project finance, ensuring proper documentation, and supporting compliance and audit procedures.</w:t>
      </w:r>
    </w:p>
    <w:p w14:paraId="0CCC4677" w14:textId="77777777" w:rsidR="00235DDB" w:rsidRPr="0048692F" w:rsidRDefault="00235DDB" w:rsidP="00235DDB">
      <w:pPr>
        <w:pStyle w:val="Heading2"/>
        <w:spacing w:before="120" w:after="120"/>
      </w:pPr>
      <w:r w:rsidRPr="005C54A0">
        <w:rPr>
          <w:rFonts w:eastAsia="Calibri"/>
        </w:rPr>
        <w:t xml:space="preserve">Non-Key 3: Communication Assistant </w:t>
      </w:r>
      <w:r>
        <w:rPr>
          <w:rFonts w:eastAsia="Calibri"/>
          <w:b w:val="0"/>
          <w:bCs/>
        </w:rPr>
        <w:t>w</w:t>
      </w:r>
      <w:r w:rsidRPr="005C54A0">
        <w:rPr>
          <w:rFonts w:eastAsia="Calibri"/>
          <w:b w:val="0"/>
          <w:bCs/>
        </w:rPr>
        <w:t>ith experience in various communication-related tasks, including supporting outreach activities, assisting in content creation, and contributing to media relations and stakeholder engagement to enhance project visibility.</w:t>
      </w:r>
    </w:p>
    <w:p w14:paraId="13B80B3D" w14:textId="77777777" w:rsidR="00235DDB" w:rsidRPr="00062BCA" w:rsidRDefault="00235DDB" w:rsidP="00235DDB">
      <w:pPr>
        <w:pStyle w:val="Heading1"/>
        <w:ind w:left="714" w:hanging="357"/>
      </w:pPr>
      <w:r w:rsidRPr="00062BCA">
        <w:lastRenderedPageBreak/>
        <w:t>Evaluation</w:t>
      </w:r>
    </w:p>
    <w:p w14:paraId="1693EBFE" w14:textId="77777777" w:rsidR="00235DDB" w:rsidRDefault="00235DDB" w:rsidP="00235DDB">
      <w:r w:rsidRPr="00062BCA">
        <w:rPr>
          <w:rFonts w:ascii="Times New Roman" w:hAnsi="Times New Roman"/>
        </w:rPr>
        <w:t xml:space="preserve">The Consultant which obtains the highest score during evaluation of expressions of interest will be invited to submit technical and financial proposals. </w:t>
      </w:r>
    </w:p>
    <w:p w14:paraId="3D92A929" w14:textId="77777777" w:rsidR="0018594A" w:rsidRDefault="0018594A"/>
    <w:sectPr w:rsidR="0018594A" w:rsidSect="00235DDB">
      <w:footerReference w:type="default" r:id="rId7"/>
      <w:pgSz w:w="12240" w:h="15840"/>
      <w:pgMar w:top="993"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16CB7" w14:textId="77777777" w:rsidR="0068147F" w:rsidRDefault="0068147F">
      <w:pPr>
        <w:spacing w:after="0" w:line="240" w:lineRule="auto"/>
      </w:pPr>
      <w:r>
        <w:separator/>
      </w:r>
    </w:p>
  </w:endnote>
  <w:endnote w:type="continuationSeparator" w:id="0">
    <w:p w14:paraId="59128B51" w14:textId="77777777" w:rsidR="0068147F" w:rsidRDefault="00681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797088"/>
      <w:docPartObj>
        <w:docPartGallery w:val="Page Numbers (Bottom of Page)"/>
        <w:docPartUnique/>
      </w:docPartObj>
    </w:sdtPr>
    <w:sdtEndPr>
      <w:rPr>
        <w:rFonts w:ascii="Times New Roman" w:hAnsi="Times New Roman" w:cs="Times New Roman"/>
      </w:rPr>
    </w:sdtEndPr>
    <w:sdtContent>
      <w:p w14:paraId="43D13807" w14:textId="77777777" w:rsidR="00772864" w:rsidRPr="000B7498" w:rsidRDefault="00A736E1">
        <w:pPr>
          <w:pStyle w:val="Footer"/>
          <w:jc w:val="right"/>
          <w:rPr>
            <w:rFonts w:ascii="Times New Roman" w:hAnsi="Times New Roman" w:cs="Times New Roman"/>
          </w:rPr>
        </w:pPr>
        <w:r w:rsidRPr="000B7498">
          <w:rPr>
            <w:rFonts w:ascii="Times New Roman" w:hAnsi="Times New Roman" w:cs="Times New Roman"/>
          </w:rPr>
          <w:fldChar w:fldCharType="begin"/>
        </w:r>
        <w:r w:rsidRPr="000B7498">
          <w:rPr>
            <w:rFonts w:ascii="Times New Roman" w:hAnsi="Times New Roman" w:cs="Times New Roman"/>
          </w:rPr>
          <w:instrText>PAGE   \* MERGEFORMAT</w:instrText>
        </w:r>
        <w:r w:rsidRPr="000B7498">
          <w:rPr>
            <w:rFonts w:ascii="Times New Roman" w:hAnsi="Times New Roman" w:cs="Times New Roman"/>
          </w:rPr>
          <w:fldChar w:fldCharType="separate"/>
        </w:r>
        <w:r w:rsidRPr="006D2147">
          <w:rPr>
            <w:rFonts w:ascii="Times New Roman" w:hAnsi="Times New Roman" w:cs="Times New Roman"/>
            <w:noProof/>
            <w:lang w:val="sr-Latn-RS"/>
          </w:rPr>
          <w:t>1</w:t>
        </w:r>
        <w:r w:rsidRPr="000B7498">
          <w:rPr>
            <w:rFonts w:ascii="Times New Roman" w:hAnsi="Times New Roman" w:cs="Times New Roman"/>
          </w:rPr>
          <w:fldChar w:fldCharType="end"/>
        </w:r>
      </w:p>
    </w:sdtContent>
  </w:sdt>
  <w:p w14:paraId="4C5F4CB1" w14:textId="77777777" w:rsidR="00772864" w:rsidRDefault="00681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9DB88" w14:textId="77777777" w:rsidR="0068147F" w:rsidRDefault="0068147F">
      <w:pPr>
        <w:spacing w:after="0" w:line="240" w:lineRule="auto"/>
      </w:pPr>
      <w:r>
        <w:separator/>
      </w:r>
    </w:p>
  </w:footnote>
  <w:footnote w:type="continuationSeparator" w:id="0">
    <w:p w14:paraId="74A06249" w14:textId="77777777" w:rsidR="0068147F" w:rsidRDefault="006814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1647A"/>
    <w:multiLevelType w:val="hybridMultilevel"/>
    <w:tmpl w:val="5FC6AD6E"/>
    <w:lvl w:ilvl="0" w:tplc="C276B0E6">
      <w:start w:val="1"/>
      <w:numFmt w:val="lowerLetter"/>
      <w:pStyle w:val="Heading1"/>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EC2817"/>
    <w:multiLevelType w:val="hybridMultilevel"/>
    <w:tmpl w:val="4CFA8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713AC5"/>
    <w:multiLevelType w:val="hybridMultilevel"/>
    <w:tmpl w:val="CC546D54"/>
    <w:lvl w:ilvl="0" w:tplc="AF76C252">
      <w:start w:val="1"/>
      <w:numFmt w:val="decimal"/>
      <w:pStyle w:val="Heading2"/>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CE44F0"/>
    <w:multiLevelType w:val="hybridMultilevel"/>
    <w:tmpl w:val="B134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340BF0"/>
    <w:multiLevelType w:val="hybridMultilevel"/>
    <w:tmpl w:val="63089176"/>
    <w:lvl w:ilvl="0" w:tplc="D4AA2BB2">
      <w:start w:val="1"/>
      <w:numFmt w:val="bullet"/>
      <w:pStyle w:val="Buli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1CE3CB7"/>
    <w:multiLevelType w:val="multilevel"/>
    <w:tmpl w:val="EFBEE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DDB"/>
    <w:rsid w:val="0018594A"/>
    <w:rsid w:val="00235DDB"/>
    <w:rsid w:val="002D6643"/>
    <w:rsid w:val="002E304F"/>
    <w:rsid w:val="00323349"/>
    <w:rsid w:val="004A4A1A"/>
    <w:rsid w:val="0056260C"/>
    <w:rsid w:val="0065780C"/>
    <w:rsid w:val="0068147F"/>
    <w:rsid w:val="006E0585"/>
    <w:rsid w:val="00872E1A"/>
    <w:rsid w:val="00905170"/>
    <w:rsid w:val="00A67E52"/>
    <w:rsid w:val="00A736E1"/>
    <w:rsid w:val="00B3538B"/>
    <w:rsid w:val="00D234B1"/>
    <w:rsid w:val="00D452E2"/>
    <w:rsid w:val="00E341D1"/>
    <w:rsid w:val="00E90729"/>
    <w:rsid w:val="00F36EFE"/>
    <w:rsid w:val="00F45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E6E2F"/>
  <w15:chartTrackingRefBased/>
  <w15:docId w15:val="{3C866933-5276-41D4-B295-B4CE639A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DDB"/>
    <w:rPr>
      <w:kern w:val="2"/>
      <w14:ligatures w14:val="standardContextual"/>
    </w:rPr>
  </w:style>
  <w:style w:type="paragraph" w:styleId="Heading1">
    <w:name w:val="heading 1"/>
    <w:basedOn w:val="Normal"/>
    <w:next w:val="Normal"/>
    <w:link w:val="Heading1Char"/>
    <w:autoRedefine/>
    <w:uiPriority w:val="9"/>
    <w:qFormat/>
    <w:rsid w:val="00235DDB"/>
    <w:pPr>
      <w:keepNext/>
      <w:keepLines/>
      <w:numPr>
        <w:numId w:val="1"/>
      </w:numPr>
      <w:spacing w:before="360" w:after="80"/>
      <w:jc w:val="both"/>
      <w:outlineLvl w:val="0"/>
    </w:pPr>
    <w:rPr>
      <w:rFonts w:ascii="Times New Roman" w:eastAsia="Times New Roman" w:hAnsi="Times New Roman" w:cstheme="majorBidi"/>
      <w:b/>
      <w:bCs/>
      <w:szCs w:val="40"/>
    </w:rPr>
  </w:style>
  <w:style w:type="paragraph" w:styleId="Heading2">
    <w:name w:val="heading 2"/>
    <w:basedOn w:val="Normal"/>
    <w:next w:val="Normal"/>
    <w:link w:val="Heading2Char"/>
    <w:autoRedefine/>
    <w:uiPriority w:val="9"/>
    <w:unhideWhenUsed/>
    <w:qFormat/>
    <w:rsid w:val="00235DDB"/>
    <w:pPr>
      <w:keepLines/>
      <w:numPr>
        <w:numId w:val="2"/>
      </w:numPr>
      <w:spacing w:before="240" w:after="80"/>
      <w:jc w:val="both"/>
      <w:outlineLvl w:val="1"/>
    </w:pPr>
    <w:rPr>
      <w:rFonts w:ascii="Times New Roman" w:eastAsiaTheme="majorEastAsia" w:hAnsi="Times New Roman"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DDB"/>
    <w:rPr>
      <w:rFonts w:ascii="Times New Roman" w:eastAsia="Times New Roman" w:hAnsi="Times New Roman" w:cstheme="majorBidi"/>
      <w:b/>
      <w:bCs/>
      <w:kern w:val="2"/>
      <w:szCs w:val="40"/>
      <w14:ligatures w14:val="standardContextual"/>
    </w:rPr>
  </w:style>
  <w:style w:type="character" w:customStyle="1" w:styleId="Heading2Char">
    <w:name w:val="Heading 2 Char"/>
    <w:basedOn w:val="DefaultParagraphFont"/>
    <w:link w:val="Heading2"/>
    <w:uiPriority w:val="9"/>
    <w:rsid w:val="00235DDB"/>
    <w:rPr>
      <w:rFonts w:ascii="Times New Roman" w:eastAsiaTheme="majorEastAsia" w:hAnsi="Times New Roman" w:cstheme="majorBidi"/>
      <w:b/>
      <w:kern w:val="2"/>
      <w:szCs w:val="32"/>
      <w14:ligatures w14:val="standardContextual"/>
    </w:rPr>
  </w:style>
  <w:style w:type="paragraph" w:styleId="ListParagraph">
    <w:name w:val="List Paragraph"/>
    <w:basedOn w:val="Normal"/>
    <w:uiPriority w:val="34"/>
    <w:qFormat/>
    <w:rsid w:val="00235DDB"/>
    <w:pPr>
      <w:ind w:left="720"/>
      <w:contextualSpacing/>
    </w:pPr>
  </w:style>
  <w:style w:type="paragraph" w:styleId="Footer">
    <w:name w:val="footer"/>
    <w:basedOn w:val="Normal"/>
    <w:link w:val="FooterChar"/>
    <w:uiPriority w:val="99"/>
    <w:unhideWhenUsed/>
    <w:rsid w:val="00235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DDB"/>
    <w:rPr>
      <w:kern w:val="2"/>
      <w14:ligatures w14:val="standardContextual"/>
    </w:rPr>
  </w:style>
  <w:style w:type="table" w:styleId="TableGrid">
    <w:name w:val="Table Grid"/>
    <w:basedOn w:val="TableNormal"/>
    <w:uiPriority w:val="39"/>
    <w:rsid w:val="00235DD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it">
    <w:name w:val="Bulit"/>
    <w:basedOn w:val="Heading1"/>
    <w:autoRedefine/>
    <w:qFormat/>
    <w:rsid w:val="00235DDB"/>
    <w:pPr>
      <w:keepNext w:val="0"/>
      <w:numPr>
        <w:numId w:val="3"/>
      </w:numPr>
      <w:spacing w:before="120" w:after="120"/>
    </w:pPr>
    <w:rPr>
      <w:rFonts w:eastAsia="Calibri" w:cs="Calibri"/>
      <w:b w:val="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2442</Words>
  <Characters>13922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Nenad Antonijevic</dc:creator>
  <cp:keywords/>
  <dc:description/>
  <cp:lastModifiedBy>Nenad Antonijević</cp:lastModifiedBy>
  <cp:revision>4</cp:revision>
  <dcterms:created xsi:type="dcterms:W3CDTF">2025-10-06T13:54:00Z</dcterms:created>
  <dcterms:modified xsi:type="dcterms:W3CDTF">2025-10-06T13:54:00Z</dcterms:modified>
</cp:coreProperties>
</file>